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26020" w14:textId="1DF8044F" w:rsidR="008E64E2" w:rsidRDefault="00577A6B" w:rsidP="00734884">
      <w:pPr>
        <w:pStyle w:val="Titre1"/>
        <w:rPr>
          <w:lang w:val="en-US"/>
        </w:rPr>
      </w:pPr>
      <w:bookmarkStart w:id="0" w:name="_Hlk44672633"/>
      <w:r>
        <w:rPr>
          <w:noProof/>
          <w:lang w:val="en-US"/>
        </w:rPr>
        <w:drawing>
          <wp:inline distT="0" distB="0" distL="0" distR="0" wp14:anchorId="025287D1" wp14:editId="26A1D8D0">
            <wp:extent cx="5003800" cy="2962910"/>
            <wp:effectExtent l="0" t="0" r="6350" b="8890"/>
            <wp:docPr id="1790391490" name="Grafik 5" descr="Ein Bild, das Stadion, Gebäude, Arena, Sport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91490" name="Grafik 5" descr="Ein Bild, das Stadion, Gebäude, Arena, Sportplatz enthält.&#10;&#10;Automatisch generierte Beschreibung"/>
                    <pic:cNvPicPr/>
                  </pic:nvPicPr>
                  <pic:blipFill>
                    <a:blip r:embed="rId11"/>
                    <a:stretch>
                      <a:fillRect/>
                    </a:stretch>
                  </pic:blipFill>
                  <pic:spPr>
                    <a:xfrm>
                      <a:off x="0" y="0"/>
                      <a:ext cx="5003800" cy="2962910"/>
                    </a:xfrm>
                    <a:prstGeom prst="rect">
                      <a:avLst/>
                    </a:prstGeom>
                  </pic:spPr>
                </pic:pic>
              </a:graphicData>
            </a:graphic>
          </wp:inline>
        </w:drawing>
      </w:r>
    </w:p>
    <w:p w14:paraId="673F3096" w14:textId="77777777" w:rsidR="00B45665" w:rsidRPr="007B0DCE" w:rsidRDefault="00B45665" w:rsidP="00B45665">
      <w:pPr>
        <w:pStyle w:val="Titre1"/>
        <w:rPr>
          <w:lang w:val="fr-FR"/>
        </w:rPr>
      </w:pPr>
      <w:r w:rsidRPr="007B0DCE">
        <w:rPr>
          <w:lang w:val="fr-FR"/>
        </w:rPr>
        <w:t>Sennheiser rejoint la North American Spectrum Alliance</w:t>
      </w:r>
    </w:p>
    <w:p w14:paraId="09A4F288" w14:textId="2B162375" w:rsidR="00B45665" w:rsidRPr="00B45665" w:rsidRDefault="00EF0599" w:rsidP="00B45665">
      <w:pPr>
        <w:pStyle w:val="Titre1"/>
        <w:rPr>
          <w:b w:val="0"/>
          <w:bCs/>
          <w:color w:val="000000" w:themeColor="text1"/>
          <w:lang w:val="fr-FR"/>
        </w:rPr>
      </w:pPr>
      <w:r>
        <w:rPr>
          <w:rStyle w:val="lev"/>
          <w:b/>
          <w:bCs w:val="0"/>
          <w:color w:val="000000" w:themeColor="text1"/>
          <w:lang w:val="fr-FR"/>
        </w:rPr>
        <w:t>Unir l’industrie de l’audio et du divertissement pour protéger un spectre vital</w:t>
      </w:r>
    </w:p>
    <w:p w14:paraId="5302C24F" w14:textId="77777777" w:rsidR="00CF72CC" w:rsidRPr="00B45665" w:rsidRDefault="00CF72CC" w:rsidP="00734884">
      <w:pPr>
        <w:rPr>
          <w:rStyle w:val="lev"/>
          <w:b w:val="0"/>
          <w:bCs w:val="0"/>
          <w:lang w:val="fr-FR"/>
        </w:rPr>
      </w:pPr>
    </w:p>
    <w:p w14:paraId="52DCD619" w14:textId="7BD20377" w:rsidR="002830D5" w:rsidRPr="002830D5" w:rsidRDefault="00CF72CC" w:rsidP="002830D5">
      <w:pPr>
        <w:pStyle w:val="Titre1"/>
        <w:rPr>
          <w:i/>
          <w:iCs/>
          <w:color w:val="000000" w:themeColor="text1"/>
          <w:lang w:val="fr-FR"/>
        </w:rPr>
      </w:pPr>
      <w:proofErr w:type="spellStart"/>
      <w:r w:rsidRPr="00B45665">
        <w:rPr>
          <w:rStyle w:val="lev"/>
          <w:b/>
          <w:bCs w:val="0"/>
          <w:i/>
          <w:iCs/>
          <w:color w:val="000000" w:themeColor="text1"/>
          <w:lang w:val="fr-FR"/>
        </w:rPr>
        <w:t>Wedemark</w:t>
      </w:r>
      <w:proofErr w:type="spellEnd"/>
      <w:r w:rsidRPr="00B45665">
        <w:rPr>
          <w:rStyle w:val="lev"/>
          <w:b/>
          <w:bCs w:val="0"/>
          <w:i/>
          <w:iCs/>
          <w:color w:val="000000" w:themeColor="text1"/>
          <w:lang w:val="fr-FR"/>
        </w:rPr>
        <w:t xml:space="preserve">/Old Lyme/Toronto, </w:t>
      </w:r>
      <w:r w:rsidR="00B45665" w:rsidRPr="00B45665">
        <w:rPr>
          <w:rStyle w:val="lev"/>
          <w:b/>
          <w:bCs w:val="0"/>
          <w:i/>
          <w:iCs/>
          <w:color w:val="000000" w:themeColor="text1"/>
          <w:lang w:val="fr-FR"/>
        </w:rPr>
        <w:t>Février</w:t>
      </w:r>
      <w:r w:rsidRPr="00B45665">
        <w:rPr>
          <w:rStyle w:val="lev"/>
          <w:b/>
          <w:bCs w:val="0"/>
          <w:i/>
          <w:iCs/>
          <w:color w:val="000000" w:themeColor="text1"/>
          <w:lang w:val="fr-FR"/>
        </w:rPr>
        <w:t xml:space="preserve"> 2025</w:t>
      </w:r>
      <w:r w:rsidRPr="00B45665">
        <w:rPr>
          <w:rStyle w:val="lev"/>
          <w:b/>
          <w:bCs w:val="0"/>
          <w:color w:val="000000" w:themeColor="text1"/>
          <w:lang w:val="fr-FR"/>
        </w:rPr>
        <w:t xml:space="preserve"> – </w:t>
      </w:r>
      <w:r w:rsidR="002830D5" w:rsidRPr="002830D5">
        <w:rPr>
          <w:rStyle w:val="lev"/>
          <w:b/>
          <w:bCs w:val="0"/>
          <w:color w:val="000000" w:themeColor="text1"/>
          <w:lang w:val="fr-FR"/>
        </w:rPr>
        <w:t xml:space="preserve">Sennheiser </w:t>
      </w:r>
      <w:r w:rsidR="007B0DCE">
        <w:rPr>
          <w:rStyle w:val="lev"/>
          <w:b/>
          <w:bCs w:val="0"/>
          <w:color w:val="000000" w:themeColor="text1"/>
          <w:lang w:val="fr-FR"/>
        </w:rPr>
        <w:t xml:space="preserve">a </w:t>
      </w:r>
      <w:r w:rsidR="002830D5" w:rsidRPr="002830D5">
        <w:rPr>
          <w:rStyle w:val="lev"/>
          <w:b/>
          <w:bCs w:val="0"/>
          <w:color w:val="000000" w:themeColor="text1"/>
          <w:lang w:val="fr-FR"/>
        </w:rPr>
        <w:t>annonc</w:t>
      </w:r>
      <w:r w:rsidR="007B0DCE">
        <w:rPr>
          <w:rStyle w:val="lev"/>
          <w:b/>
          <w:bCs w:val="0"/>
          <w:color w:val="000000" w:themeColor="text1"/>
          <w:lang w:val="fr-FR"/>
        </w:rPr>
        <w:t xml:space="preserve">é </w:t>
      </w:r>
      <w:r w:rsidR="002830D5" w:rsidRPr="002830D5">
        <w:rPr>
          <w:rStyle w:val="lev"/>
          <w:b/>
          <w:bCs w:val="0"/>
          <w:color w:val="000000" w:themeColor="text1"/>
          <w:lang w:val="fr-FR"/>
        </w:rPr>
        <w:t xml:space="preserve">son adhésion à la North American Spectrum Alliance, une initiative portée par la North American </w:t>
      </w:r>
      <w:proofErr w:type="spellStart"/>
      <w:r w:rsidR="002830D5" w:rsidRPr="002830D5">
        <w:rPr>
          <w:rStyle w:val="lev"/>
          <w:b/>
          <w:bCs w:val="0"/>
          <w:color w:val="000000" w:themeColor="text1"/>
          <w:lang w:val="fr-FR"/>
        </w:rPr>
        <w:t>Broadcasters</w:t>
      </w:r>
      <w:proofErr w:type="spellEnd"/>
      <w:r w:rsidR="002830D5" w:rsidRPr="002830D5">
        <w:rPr>
          <w:rStyle w:val="lev"/>
          <w:b/>
          <w:bCs w:val="0"/>
          <w:color w:val="000000" w:themeColor="text1"/>
          <w:lang w:val="fr-FR"/>
        </w:rPr>
        <w:t xml:space="preserve"> Association (NABA). Cette alliance regroupe les diffuseurs, ayants droit, exploitants de sites et acteurs de l’industrie du divertissement en Amérique du Nord afin de défendre </w:t>
      </w:r>
      <w:r w:rsidR="002830D5">
        <w:rPr>
          <w:rStyle w:val="lev"/>
          <w:b/>
          <w:bCs w:val="0"/>
          <w:color w:val="000000" w:themeColor="text1"/>
          <w:lang w:val="fr-FR"/>
        </w:rPr>
        <w:t>le spectre</w:t>
      </w:r>
      <w:r w:rsidR="00D0781D">
        <w:rPr>
          <w:rStyle w:val="lev"/>
          <w:b/>
          <w:bCs w:val="0"/>
          <w:color w:val="000000" w:themeColor="text1"/>
          <w:lang w:val="fr-FR"/>
        </w:rPr>
        <w:t xml:space="preserve"> radio</w:t>
      </w:r>
      <w:r w:rsidR="002830D5">
        <w:rPr>
          <w:rStyle w:val="lev"/>
          <w:b/>
          <w:bCs w:val="0"/>
          <w:color w:val="000000" w:themeColor="text1"/>
          <w:lang w:val="fr-FR"/>
        </w:rPr>
        <w:t>,</w:t>
      </w:r>
      <w:r w:rsidR="002830D5" w:rsidRPr="002830D5">
        <w:rPr>
          <w:rStyle w:val="lev"/>
          <w:b/>
          <w:bCs w:val="0"/>
          <w:color w:val="000000" w:themeColor="text1"/>
          <w:lang w:val="fr-FR"/>
        </w:rPr>
        <w:t xml:space="preserve"> indispensable</w:t>
      </w:r>
      <w:r w:rsidR="002830D5">
        <w:rPr>
          <w:rStyle w:val="lev"/>
          <w:b/>
          <w:bCs w:val="0"/>
          <w:color w:val="000000" w:themeColor="text1"/>
          <w:lang w:val="fr-FR"/>
        </w:rPr>
        <w:t xml:space="preserve"> </w:t>
      </w:r>
      <w:r w:rsidR="002830D5" w:rsidRPr="002830D5">
        <w:rPr>
          <w:rStyle w:val="lev"/>
          <w:b/>
          <w:bCs w:val="0"/>
          <w:color w:val="000000" w:themeColor="text1"/>
          <w:lang w:val="fr-FR"/>
        </w:rPr>
        <w:t>aux microphones sans fil, caméras et équipements de production audiovisuelle. Un combat que Sennheiser mène activement en tant qu’acteur clé du secteur.</w:t>
      </w:r>
    </w:p>
    <w:p w14:paraId="64CDE373" w14:textId="77777777" w:rsidR="00295A02" w:rsidRPr="00B45665" w:rsidRDefault="00295A02" w:rsidP="00734884">
      <w:pPr>
        <w:rPr>
          <w:b/>
          <w:bCs/>
          <w:lang w:val="fr-FR"/>
        </w:rPr>
      </w:pPr>
    </w:p>
    <w:p w14:paraId="56889C3C" w14:textId="31CBB526" w:rsidR="00295A02" w:rsidRPr="00B45665" w:rsidRDefault="00295A02" w:rsidP="00734884">
      <w:pPr>
        <w:rPr>
          <w:lang w:val="en-US"/>
        </w:rPr>
      </w:pPr>
      <w:r>
        <w:rPr>
          <w:noProof/>
        </w:rPr>
        <w:drawing>
          <wp:inline distT="0" distB="0" distL="0" distR="0" wp14:anchorId="227B17B8" wp14:editId="528C3B32">
            <wp:extent cx="5003800" cy="737870"/>
            <wp:effectExtent l="0" t="0" r="6350" b="5080"/>
            <wp:docPr id="1853333949" name="Grafik 1" descr="Ein Bild, das Text, Schrift, Screensho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33949" name="Grafik 1" descr="Ein Bild, das Text, Schrift, Screenshot, Grafiken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800" cy="737870"/>
                    </a:xfrm>
                    <a:prstGeom prst="rect">
                      <a:avLst/>
                    </a:prstGeom>
                    <a:noFill/>
                    <a:ln>
                      <a:noFill/>
                    </a:ln>
                  </pic:spPr>
                </pic:pic>
              </a:graphicData>
            </a:graphic>
          </wp:inline>
        </w:drawing>
      </w:r>
    </w:p>
    <w:p w14:paraId="15BEF170" w14:textId="77777777" w:rsidR="00B45665" w:rsidRDefault="00B45665" w:rsidP="00B45665">
      <w:pPr>
        <w:pStyle w:val="NormalWeb"/>
        <w:spacing w:before="0" w:beforeAutospacing="0" w:after="0" w:afterAutospacing="0" w:line="360" w:lineRule="auto"/>
        <w:rPr>
          <w:rFonts w:asciiTheme="minorHAnsi" w:eastAsia="PMingLiU" w:hAnsiTheme="minorHAnsi" w:cstheme="minorBidi"/>
          <w:sz w:val="18"/>
          <w:szCs w:val="22"/>
          <w:lang w:val="fr-FR" w:eastAsia="en-US"/>
        </w:rPr>
      </w:pPr>
    </w:p>
    <w:p w14:paraId="0F2878D7" w14:textId="77777777" w:rsidR="002830D5" w:rsidRPr="002830D5" w:rsidRDefault="002830D5" w:rsidP="002830D5">
      <w:pPr>
        <w:pStyle w:val="NormalWeb"/>
        <w:spacing w:before="0" w:beforeAutospacing="0" w:after="0" w:afterAutospacing="0" w:line="360" w:lineRule="auto"/>
        <w:rPr>
          <w:rFonts w:asciiTheme="minorHAnsi" w:eastAsia="PMingLiU" w:hAnsiTheme="minorHAnsi" w:cstheme="minorBidi"/>
          <w:b/>
          <w:bCs/>
          <w:sz w:val="18"/>
          <w:szCs w:val="22"/>
          <w:lang w:val="fr-FR" w:eastAsia="en-US"/>
        </w:rPr>
      </w:pPr>
      <w:r w:rsidRPr="002830D5">
        <w:rPr>
          <w:rFonts w:asciiTheme="minorHAnsi" w:eastAsia="PMingLiU" w:hAnsiTheme="minorHAnsi" w:cstheme="minorBidi"/>
          <w:b/>
          <w:bCs/>
          <w:sz w:val="18"/>
          <w:szCs w:val="22"/>
          <w:lang w:val="fr-FR" w:eastAsia="en-US"/>
        </w:rPr>
        <w:t>Unir les forces pour préserver le spectre</w:t>
      </w:r>
    </w:p>
    <w:p w14:paraId="62A4D249" w14:textId="79961ECC" w:rsidR="002830D5" w:rsidRPr="002830D5" w:rsidRDefault="002830D5" w:rsidP="002830D5">
      <w:pPr>
        <w:pStyle w:val="NormalWeb"/>
        <w:spacing w:before="0" w:beforeAutospacing="0" w:after="0" w:afterAutospacing="0" w:line="360" w:lineRule="auto"/>
        <w:rPr>
          <w:rFonts w:asciiTheme="minorHAnsi" w:eastAsia="PMingLiU" w:hAnsiTheme="minorHAnsi" w:cstheme="minorBidi"/>
          <w:sz w:val="18"/>
          <w:szCs w:val="22"/>
          <w:lang w:val="fr-FR" w:eastAsia="en-US"/>
        </w:rPr>
      </w:pPr>
      <w:r w:rsidRPr="002830D5">
        <w:rPr>
          <w:rFonts w:asciiTheme="minorHAnsi" w:eastAsia="PMingLiU" w:hAnsiTheme="minorHAnsi" w:cstheme="minorBidi"/>
          <w:sz w:val="18"/>
          <w:szCs w:val="22"/>
          <w:lang w:val="fr-FR" w:eastAsia="en-US"/>
        </w:rPr>
        <w:t>Alors que le spectre UHF est soumis à des réallocations et à une pression croissante des services mobiles (IMT) et des dispositifs non licenciés, la North American Spectrum Alliance se positionne comme une voix forte et unie pour défendre son maintien au service de l’audiovisuel et du spectacle.</w:t>
      </w:r>
    </w:p>
    <w:p w14:paraId="1E74792E" w14:textId="76768AEC" w:rsidR="002830D5" w:rsidRPr="00B45665" w:rsidRDefault="002830D5" w:rsidP="00B45665">
      <w:pPr>
        <w:pStyle w:val="NormalWeb"/>
        <w:spacing w:before="0" w:beforeAutospacing="0" w:after="0" w:afterAutospacing="0" w:line="360" w:lineRule="auto"/>
        <w:rPr>
          <w:rFonts w:asciiTheme="minorHAnsi" w:eastAsia="PMingLiU" w:hAnsiTheme="minorHAnsi" w:cstheme="minorBidi"/>
          <w:sz w:val="18"/>
          <w:szCs w:val="22"/>
          <w:lang w:val="fr-FR" w:eastAsia="en-US"/>
        </w:rPr>
      </w:pPr>
      <w:r w:rsidRPr="002830D5">
        <w:rPr>
          <w:rFonts w:asciiTheme="minorHAnsi" w:eastAsia="PMingLiU" w:hAnsiTheme="minorHAnsi" w:cstheme="minorBidi"/>
          <w:i/>
          <w:iCs/>
          <w:sz w:val="18"/>
          <w:szCs w:val="22"/>
          <w:lang w:val="fr-FR" w:eastAsia="en-US"/>
        </w:rPr>
        <w:lastRenderedPageBreak/>
        <w:t>«</w:t>
      </w:r>
      <w:r w:rsidRPr="002830D5">
        <w:rPr>
          <w:rFonts w:ascii="Arial" w:eastAsia="PMingLiU" w:hAnsi="Arial" w:cs="Arial"/>
          <w:i/>
          <w:iCs/>
          <w:sz w:val="18"/>
          <w:szCs w:val="22"/>
          <w:lang w:val="fr-FR" w:eastAsia="en-US"/>
        </w:rPr>
        <w:t> </w:t>
      </w:r>
      <w:r w:rsidRPr="002830D5">
        <w:rPr>
          <w:rFonts w:asciiTheme="minorHAnsi" w:eastAsia="PMingLiU" w:hAnsiTheme="minorHAnsi" w:cstheme="minorBidi"/>
          <w:i/>
          <w:iCs/>
          <w:sz w:val="18"/>
          <w:szCs w:val="22"/>
          <w:lang w:val="fr-FR" w:eastAsia="en-US"/>
        </w:rPr>
        <w:t>Les utilisateurs du spectre en Amérique du Nord doivent s’unir pour protéger cette ressource essentielle. L’audio sans fil en est un élément clé, et nous sommes ravis d’accueillir Sennheiser dans cette alliance. Leur expertise en technologies sans fil et leur engagement de longue date dans la défense du spectre renforcent considérablement notre initiative</w:t>
      </w:r>
      <w:r w:rsidRPr="002830D5">
        <w:rPr>
          <w:rFonts w:ascii="Arial" w:eastAsia="PMingLiU" w:hAnsi="Arial" w:cs="Arial"/>
          <w:i/>
          <w:iCs/>
          <w:sz w:val="18"/>
          <w:szCs w:val="22"/>
          <w:lang w:val="fr-FR" w:eastAsia="en-US"/>
        </w:rPr>
        <w:t> </w:t>
      </w:r>
      <w:r w:rsidRPr="002830D5">
        <w:rPr>
          <w:rFonts w:asciiTheme="minorHAnsi" w:eastAsia="PMingLiU" w:hAnsiTheme="minorHAnsi" w:cstheme="minorBidi"/>
          <w:i/>
          <w:iCs/>
          <w:sz w:val="18"/>
          <w:szCs w:val="22"/>
          <w:lang w:val="fr-FR" w:eastAsia="en-US"/>
        </w:rPr>
        <w:t>»</w:t>
      </w:r>
      <w:r w:rsidRPr="002830D5">
        <w:rPr>
          <w:rFonts w:asciiTheme="minorHAnsi" w:eastAsia="PMingLiU" w:hAnsiTheme="minorHAnsi" w:cstheme="minorBidi"/>
          <w:sz w:val="18"/>
          <w:szCs w:val="22"/>
          <w:lang w:val="fr-FR" w:eastAsia="en-US"/>
        </w:rPr>
        <w:t>, déclare Rebecca Hanson, Directrice Générale de la NABA.</w:t>
      </w:r>
    </w:p>
    <w:p w14:paraId="278C60BB" w14:textId="77777777" w:rsidR="00734884" w:rsidRPr="00B45665" w:rsidRDefault="00734884" w:rsidP="00734884">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47"/>
        <w:gridCol w:w="5323"/>
      </w:tblGrid>
      <w:tr w:rsidR="00577A6B" w:rsidRPr="007B0DCE" w14:paraId="0DBB17E1" w14:textId="77777777" w:rsidTr="00577A6B">
        <w:tc>
          <w:tcPr>
            <w:tcW w:w="2547" w:type="dxa"/>
          </w:tcPr>
          <w:p w14:paraId="51D38D30" w14:textId="17C3857B" w:rsidR="00577A6B" w:rsidRDefault="00577A6B" w:rsidP="00577A6B">
            <w:pPr>
              <w:pStyle w:val="Lgende"/>
              <w:rPr>
                <w:lang w:val="en-US"/>
              </w:rPr>
            </w:pPr>
            <w:r>
              <w:rPr>
                <w:noProof/>
                <w:lang w:val="en-US"/>
              </w:rPr>
              <w:drawing>
                <wp:inline distT="0" distB="0" distL="0" distR="0" wp14:anchorId="42E473C2" wp14:editId="017CC538">
                  <wp:extent cx="1524000" cy="1524000"/>
                  <wp:effectExtent l="0" t="0" r="0" b="0"/>
                  <wp:docPr id="1934866888" name="Grafik 6" descr="Ein Bild, das Text, Grafiken, Grafikdesig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66888" name="Grafik 6" descr="Ein Bild, das Text, Grafiken, Grafikdesign, Schrift enthält.&#10;&#10;Automatisch generierte Beschreibung"/>
                          <pic:cNvPicPr/>
                        </pic:nvPicPr>
                        <pic:blipFill>
                          <a:blip r:embed="rId13"/>
                          <a:stretch>
                            <a:fillRect/>
                          </a:stretch>
                        </pic:blipFill>
                        <pic:spPr>
                          <a:xfrm>
                            <a:off x="0" y="0"/>
                            <a:ext cx="1524000" cy="1524000"/>
                          </a:xfrm>
                          <a:prstGeom prst="rect">
                            <a:avLst/>
                          </a:prstGeom>
                        </pic:spPr>
                      </pic:pic>
                    </a:graphicData>
                  </a:graphic>
                </wp:inline>
              </w:drawing>
            </w:r>
          </w:p>
        </w:tc>
        <w:tc>
          <w:tcPr>
            <w:tcW w:w="5323" w:type="dxa"/>
          </w:tcPr>
          <w:p w14:paraId="3BDC4E78" w14:textId="7C9BD9A6" w:rsidR="00577A6B" w:rsidRPr="00D0781D" w:rsidRDefault="00D0781D" w:rsidP="00577A6B">
            <w:pPr>
              <w:pStyle w:val="Lgende"/>
              <w:rPr>
                <w:lang w:val="fr-FR"/>
              </w:rPr>
            </w:pPr>
            <w:r w:rsidRPr="00D0781D">
              <w:rPr>
                <w:lang w:val="fr-FR"/>
              </w:rPr>
              <w:t>La North American Spectrum Alliance rassemble les diffuseurs, ayants droit, exploitants de sites et l’industrie du divertissement afin de protéger le spectre radio essentiel."</w:t>
            </w:r>
          </w:p>
        </w:tc>
      </w:tr>
    </w:tbl>
    <w:p w14:paraId="49BC89AA" w14:textId="77777777" w:rsidR="00577A6B" w:rsidRPr="00D0781D" w:rsidRDefault="00577A6B" w:rsidP="00734884">
      <w:pPr>
        <w:rPr>
          <w:lang w:val="fr-FR"/>
        </w:rPr>
      </w:pPr>
    </w:p>
    <w:p w14:paraId="372082DC" w14:textId="77777777" w:rsidR="00B45665" w:rsidRPr="00B45665" w:rsidRDefault="00B45665" w:rsidP="00B45665">
      <w:pPr>
        <w:pStyle w:val="NormalWeb"/>
        <w:spacing w:before="0" w:beforeAutospacing="0" w:after="0" w:afterAutospacing="0" w:line="360" w:lineRule="auto"/>
        <w:rPr>
          <w:rFonts w:asciiTheme="minorHAnsi" w:eastAsia="PMingLiU" w:hAnsiTheme="minorHAnsi" w:cstheme="minorBidi"/>
          <w:sz w:val="18"/>
          <w:szCs w:val="22"/>
          <w:lang w:val="fr-FR" w:eastAsia="en-US"/>
        </w:rPr>
      </w:pPr>
      <w:r w:rsidRPr="00B45665">
        <w:rPr>
          <w:rFonts w:asciiTheme="minorHAnsi" w:eastAsia="PMingLiU" w:hAnsiTheme="minorHAnsi" w:cstheme="minorBidi"/>
          <w:sz w:val="18"/>
          <w:szCs w:val="22"/>
          <w:lang w:val="fr-FR" w:eastAsia="en-US"/>
        </w:rPr>
        <w:t xml:space="preserve">Dr. Andreas </w:t>
      </w:r>
      <w:proofErr w:type="spellStart"/>
      <w:r w:rsidRPr="00B45665">
        <w:rPr>
          <w:rFonts w:asciiTheme="minorHAnsi" w:eastAsia="PMingLiU" w:hAnsiTheme="minorHAnsi" w:cstheme="minorBidi"/>
          <w:sz w:val="18"/>
          <w:szCs w:val="22"/>
          <w:lang w:val="fr-FR" w:eastAsia="en-US"/>
        </w:rPr>
        <w:t>Wilzeck</w:t>
      </w:r>
      <w:proofErr w:type="spellEnd"/>
      <w:r w:rsidRPr="00B45665">
        <w:rPr>
          <w:rFonts w:asciiTheme="minorHAnsi" w:eastAsia="PMingLiU" w:hAnsiTheme="minorHAnsi" w:cstheme="minorBidi"/>
          <w:sz w:val="18"/>
          <w:szCs w:val="22"/>
          <w:lang w:val="fr-FR" w:eastAsia="en-US"/>
        </w:rPr>
        <w:t>, responsable des politiques et standards de spectre chez Sennheiser, insiste sur l’importance de la collaboration au-delà des enjeux technologiques : "Notre engagement ne se limite pas à l’innovation. Nous construisons des partenariats solides avec nos clients, utilisateurs, partenaires, leaders de l’industrie et instances réglementaires. Notre stratégie repose sur la création d’alliances intersectorielles, la participation active aux efforts de normalisation et un dialogue constant avec les régulateurs. Rejoindre la North American Spectrum Alliance est une suite logique de cet engagement, et nous espérons inspirer d’autres acteurs à nous rejoindre dans cette initiative.</w:t>
      </w:r>
    </w:p>
    <w:p w14:paraId="7FF0EA59" w14:textId="77777777" w:rsidR="00734884" w:rsidRPr="00B45665" w:rsidRDefault="00734884" w:rsidP="00B45665">
      <w:pPr>
        <w:rPr>
          <w:lang w:val="fr-FR"/>
        </w:rPr>
      </w:pPr>
    </w:p>
    <w:p w14:paraId="6D4A008B" w14:textId="1E801F32" w:rsidR="00B45665" w:rsidRDefault="00B45665" w:rsidP="00B45665">
      <w:pPr>
        <w:pStyle w:val="NormalWeb"/>
        <w:spacing w:before="0" w:beforeAutospacing="0" w:after="0" w:afterAutospacing="0" w:line="360" w:lineRule="auto"/>
        <w:rPr>
          <w:rFonts w:asciiTheme="minorHAnsi" w:eastAsia="PMingLiU" w:hAnsiTheme="minorHAnsi" w:cstheme="minorBidi"/>
          <w:sz w:val="18"/>
          <w:szCs w:val="22"/>
          <w:lang w:val="fr-FR" w:eastAsia="en-US"/>
        </w:rPr>
      </w:pPr>
      <w:r w:rsidRPr="00B45665">
        <w:rPr>
          <w:rFonts w:asciiTheme="minorHAnsi" w:eastAsia="PMingLiU" w:hAnsiTheme="minorHAnsi" w:cstheme="minorBidi"/>
          <w:sz w:val="18"/>
          <w:szCs w:val="22"/>
          <w:lang w:val="fr-FR" w:eastAsia="en-US"/>
        </w:rPr>
        <w:t xml:space="preserve">Joe </w:t>
      </w:r>
      <w:proofErr w:type="spellStart"/>
      <w:r w:rsidRPr="00B45665">
        <w:rPr>
          <w:rFonts w:asciiTheme="minorHAnsi" w:eastAsia="PMingLiU" w:hAnsiTheme="minorHAnsi" w:cstheme="minorBidi"/>
          <w:sz w:val="18"/>
          <w:szCs w:val="22"/>
          <w:lang w:val="fr-FR" w:eastAsia="en-US"/>
        </w:rPr>
        <w:t>Ciaudelli</w:t>
      </w:r>
      <w:proofErr w:type="spellEnd"/>
      <w:r w:rsidRPr="00B45665">
        <w:rPr>
          <w:rFonts w:asciiTheme="minorHAnsi" w:eastAsia="PMingLiU" w:hAnsiTheme="minorHAnsi" w:cstheme="minorBidi"/>
          <w:sz w:val="18"/>
          <w:szCs w:val="22"/>
          <w:lang w:val="fr-FR" w:eastAsia="en-US"/>
        </w:rPr>
        <w:t>, Directeur du spectre et de l’innovation chez Sennheiser USA, met en avant la nécessité d’une action collective : "Nous croyons fermement en la puissance du travail collaboratif pour protéger la bande UHF-TV, qui demeure l’un des écosystèmes de partage du spectre les plus réussis au monde. Parallèlement, nous explorons activement de nouvelles options de fréquences et développons des innovations technologiques telles que le WMAS pour soutenir la croissance du secteur. Cette approche unifiée est cruciale</w:t>
      </w:r>
      <w:r w:rsidR="002830D5">
        <w:rPr>
          <w:rFonts w:asciiTheme="minorHAnsi" w:eastAsia="PMingLiU" w:hAnsiTheme="minorHAnsi" w:cstheme="minorBidi"/>
          <w:sz w:val="18"/>
          <w:szCs w:val="22"/>
          <w:lang w:val="fr-FR" w:eastAsia="en-US"/>
        </w:rPr>
        <w:t xml:space="preserve">, </w:t>
      </w:r>
      <w:r w:rsidRPr="00B45665">
        <w:rPr>
          <w:rFonts w:asciiTheme="minorHAnsi" w:eastAsia="PMingLiU" w:hAnsiTheme="minorHAnsi" w:cstheme="minorBidi"/>
          <w:sz w:val="18"/>
          <w:szCs w:val="22"/>
          <w:lang w:val="fr-FR" w:eastAsia="en-US"/>
        </w:rPr>
        <w:t xml:space="preserve">nous ne </w:t>
      </w:r>
      <w:proofErr w:type="spellStart"/>
      <w:r w:rsidRPr="00B45665">
        <w:rPr>
          <w:rFonts w:asciiTheme="minorHAnsi" w:eastAsia="PMingLiU" w:hAnsiTheme="minorHAnsi" w:cstheme="minorBidi"/>
          <w:sz w:val="18"/>
          <w:szCs w:val="22"/>
          <w:lang w:val="fr-FR" w:eastAsia="en-US"/>
        </w:rPr>
        <w:t>pouvons nous</w:t>
      </w:r>
      <w:proofErr w:type="spellEnd"/>
      <w:r w:rsidRPr="00B45665">
        <w:rPr>
          <w:rFonts w:asciiTheme="minorHAnsi" w:eastAsia="PMingLiU" w:hAnsiTheme="minorHAnsi" w:cstheme="minorBidi"/>
          <w:sz w:val="18"/>
          <w:szCs w:val="22"/>
          <w:lang w:val="fr-FR" w:eastAsia="en-US"/>
        </w:rPr>
        <w:t xml:space="preserve"> permettre une fragmentation des intérêts. L’initiative de la NABA visant à réunir les parties prenantes est remarquable, et nous sommes pleinement investis dans ce projet collectif."</w:t>
      </w:r>
    </w:p>
    <w:p w14:paraId="1D86EEDF" w14:textId="77777777" w:rsidR="002830D5" w:rsidRDefault="002830D5" w:rsidP="00B45665">
      <w:pPr>
        <w:pStyle w:val="NormalWeb"/>
        <w:spacing w:before="0" w:beforeAutospacing="0" w:after="0" w:afterAutospacing="0" w:line="360" w:lineRule="auto"/>
        <w:rPr>
          <w:rFonts w:asciiTheme="minorHAnsi" w:eastAsia="PMingLiU" w:hAnsiTheme="minorHAnsi" w:cstheme="minorBidi"/>
          <w:sz w:val="18"/>
          <w:szCs w:val="22"/>
          <w:lang w:val="fr-FR" w:eastAsia="en-US"/>
        </w:rPr>
      </w:pPr>
    </w:p>
    <w:p w14:paraId="27903FD5" w14:textId="77777777" w:rsidR="00D0781D" w:rsidRPr="00B45665" w:rsidRDefault="00D0781D" w:rsidP="00B45665">
      <w:pPr>
        <w:pStyle w:val="NormalWeb"/>
        <w:spacing w:before="0" w:beforeAutospacing="0" w:after="0" w:afterAutospacing="0" w:line="360" w:lineRule="auto"/>
        <w:rPr>
          <w:rFonts w:asciiTheme="minorHAnsi" w:eastAsia="PMingLiU" w:hAnsiTheme="minorHAnsi" w:cstheme="minorBidi"/>
          <w:sz w:val="18"/>
          <w:szCs w:val="22"/>
          <w:lang w:val="fr-FR" w:eastAsia="en-US"/>
        </w:rPr>
      </w:pPr>
    </w:p>
    <w:p w14:paraId="5B3AFCAA" w14:textId="77777777" w:rsidR="00285272" w:rsidRPr="00B45665" w:rsidRDefault="00285272" w:rsidP="00B45665">
      <w:pPr>
        <w:rPr>
          <w:lang w:val="fr-FR"/>
        </w:rPr>
      </w:pPr>
    </w:p>
    <w:p w14:paraId="291ED564" w14:textId="622019DF" w:rsidR="00B45665" w:rsidRPr="00B45665" w:rsidRDefault="00B45665" w:rsidP="00577A6B">
      <w:pPr>
        <w:rPr>
          <w:b/>
          <w:bCs/>
          <w:lang w:val="fr-FR"/>
        </w:rPr>
      </w:pPr>
      <w:r w:rsidRPr="00B45665">
        <w:rPr>
          <w:b/>
          <w:bCs/>
          <w:lang w:val="fr-FR"/>
        </w:rPr>
        <w:lastRenderedPageBreak/>
        <w:t>Protéger ce qui nous permet de créer</w:t>
      </w:r>
    </w:p>
    <w:p w14:paraId="421AFF8F" w14:textId="63EDA824" w:rsidR="00B45665" w:rsidRPr="00D0781D" w:rsidRDefault="00B45665" w:rsidP="00D0781D">
      <w:pPr>
        <w:pStyle w:val="NormalWeb"/>
        <w:spacing w:before="0" w:beforeAutospacing="0" w:after="0" w:afterAutospacing="0" w:line="360" w:lineRule="auto"/>
        <w:rPr>
          <w:rFonts w:asciiTheme="minorHAnsi" w:eastAsia="PMingLiU" w:hAnsiTheme="minorHAnsi" w:cstheme="minorBidi"/>
          <w:sz w:val="18"/>
          <w:szCs w:val="22"/>
          <w:lang w:val="fr-FR" w:eastAsia="en-US"/>
        </w:rPr>
      </w:pPr>
      <w:r w:rsidRPr="00B45665">
        <w:rPr>
          <w:rFonts w:asciiTheme="minorHAnsi" w:eastAsia="PMingLiU" w:hAnsiTheme="minorHAnsi" w:cstheme="minorBidi"/>
          <w:sz w:val="18"/>
          <w:szCs w:val="22"/>
          <w:lang w:val="fr-FR" w:eastAsia="en-US"/>
        </w:rPr>
        <w:t>Si le terme "spectre" peut sembler abstrait pour beaucoup, il est en réalité la clé de voûte de l’ensemble des contenus et événements en direct qui rythment notre quotidien. Il alimente les services mobiles et de streaming, il soutient les performances d’artistes mondialement connus comme les concerts intimistes en club, il retransmet la ferveur du sport aux quatre coins du globe. Festivals, spectacles, parcs d’attractions, expositions : toutes ces expériences s’appuient sur les technologies sans fil pour offrir des instants immersifs et captivants. L’information en continu, le cinéma, les documentaires et bien d’autres productions audiovisuelles reposent sur ce précieux spectre radio, utilisé avec expertise et rigueur par les professionnels de l’audio et de la vidéo.</w:t>
      </w:r>
    </w:p>
    <w:p w14:paraId="55FF3803" w14:textId="77777777" w:rsidR="00577A6B" w:rsidRPr="00B45665" w:rsidRDefault="00577A6B" w:rsidP="00285272">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285272" w14:paraId="02E7E5E8" w14:textId="77777777" w:rsidTr="000210E7">
        <w:tc>
          <w:tcPr>
            <w:tcW w:w="3935" w:type="dxa"/>
          </w:tcPr>
          <w:p w14:paraId="00FBEE10" w14:textId="77777777" w:rsidR="00285272" w:rsidRDefault="00285272" w:rsidP="000210E7">
            <w:pPr>
              <w:pStyle w:val="Lgende"/>
              <w:rPr>
                <w:lang w:val="en-US"/>
              </w:rPr>
            </w:pPr>
            <w:r>
              <w:rPr>
                <w:noProof/>
                <w:lang w:val="en-US"/>
              </w:rPr>
              <w:drawing>
                <wp:inline distT="0" distB="0" distL="0" distR="0" wp14:anchorId="5D86940A" wp14:editId="0EEA22DF">
                  <wp:extent cx="2414016" cy="1609241"/>
                  <wp:effectExtent l="0" t="0" r="5715" b="0"/>
                  <wp:docPr id="5238270" name="Grafik 3" descr="Ein Bild, das Musik, Konzert, Bühnenausstattun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270" name="Grafik 3" descr="Ein Bild, das Musik, Konzert, Bühnenausstattung, Im Haus enthält.&#10;&#10;Automatisch generierte Beschreibung"/>
                          <pic:cNvPicPr/>
                        </pic:nvPicPr>
                        <pic:blipFill>
                          <a:blip r:embed="rId14"/>
                          <a:stretch>
                            <a:fillRect/>
                          </a:stretch>
                        </pic:blipFill>
                        <pic:spPr>
                          <a:xfrm>
                            <a:off x="0" y="0"/>
                            <a:ext cx="2431813" cy="1621105"/>
                          </a:xfrm>
                          <a:prstGeom prst="rect">
                            <a:avLst/>
                          </a:prstGeom>
                        </pic:spPr>
                      </pic:pic>
                    </a:graphicData>
                  </a:graphic>
                </wp:inline>
              </w:drawing>
            </w:r>
          </w:p>
        </w:tc>
        <w:tc>
          <w:tcPr>
            <w:tcW w:w="3935" w:type="dxa"/>
          </w:tcPr>
          <w:p w14:paraId="5BE8894B" w14:textId="77777777" w:rsidR="00285272" w:rsidRDefault="00285272" w:rsidP="000210E7">
            <w:pPr>
              <w:pStyle w:val="Lgende"/>
              <w:rPr>
                <w:lang w:val="en-US"/>
              </w:rPr>
            </w:pPr>
            <w:r>
              <w:rPr>
                <w:noProof/>
                <w:lang w:val="en-US"/>
              </w:rPr>
              <w:drawing>
                <wp:inline distT="0" distB="0" distL="0" distR="0" wp14:anchorId="47487351" wp14:editId="417CCE01">
                  <wp:extent cx="2425144" cy="1616659"/>
                  <wp:effectExtent l="0" t="0" r="0" b="3175"/>
                  <wp:docPr id="1609728342" name="Grafik 4" descr="Ein Bild, das Wärme, Dunkelheit, Kerze,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28342" name="Grafik 4" descr="Ein Bild, das Wärme, Dunkelheit, Kerze, Licht enthält.&#10;&#10;Automatisch generierte Beschreibung"/>
                          <pic:cNvPicPr/>
                        </pic:nvPicPr>
                        <pic:blipFill>
                          <a:blip r:embed="rId15"/>
                          <a:stretch>
                            <a:fillRect/>
                          </a:stretch>
                        </pic:blipFill>
                        <pic:spPr>
                          <a:xfrm>
                            <a:off x="0" y="0"/>
                            <a:ext cx="2444249" cy="1629395"/>
                          </a:xfrm>
                          <a:prstGeom prst="rect">
                            <a:avLst/>
                          </a:prstGeom>
                        </pic:spPr>
                      </pic:pic>
                    </a:graphicData>
                  </a:graphic>
                </wp:inline>
              </w:drawing>
            </w:r>
          </w:p>
        </w:tc>
      </w:tr>
    </w:tbl>
    <w:p w14:paraId="156BA430" w14:textId="2F585E25" w:rsidR="00285272" w:rsidRPr="00D0781D" w:rsidRDefault="00D0781D" w:rsidP="00285272">
      <w:pPr>
        <w:pStyle w:val="Lgende"/>
        <w:rPr>
          <w:lang w:val="fr-FR"/>
        </w:rPr>
      </w:pPr>
      <w:r w:rsidRPr="00D0781D">
        <w:rPr>
          <w:lang w:val="fr-FR"/>
        </w:rPr>
        <w:t>Le spectre est une condition essentielle pour des performances live inoubliables, des diffusions et des productions de qualité.</w:t>
      </w:r>
    </w:p>
    <w:p w14:paraId="444ACAC2" w14:textId="77777777" w:rsidR="00285272" w:rsidRPr="00D0781D" w:rsidRDefault="00285272" w:rsidP="00734884">
      <w:pPr>
        <w:rPr>
          <w:lang w:val="fr-FR"/>
        </w:rPr>
      </w:pPr>
    </w:p>
    <w:p w14:paraId="7483B9B5" w14:textId="688CEE0E" w:rsidR="000E119F" w:rsidRPr="00B45665" w:rsidRDefault="00B45665" w:rsidP="00734884">
      <w:pPr>
        <w:rPr>
          <w:b/>
          <w:bCs/>
          <w:lang w:val="fr-FR"/>
        </w:rPr>
      </w:pPr>
      <w:r w:rsidRPr="00B45665">
        <w:rPr>
          <w:b/>
          <w:bCs/>
          <w:lang w:val="fr-FR"/>
        </w:rPr>
        <w:t>Un appel à la mobilisation</w:t>
      </w:r>
    </w:p>
    <w:p w14:paraId="5C6872C5" w14:textId="69D22E51" w:rsidR="00B45665" w:rsidRPr="00B45665" w:rsidRDefault="00B45665" w:rsidP="00B45665">
      <w:pPr>
        <w:rPr>
          <w:lang w:val="fr-FR"/>
        </w:rPr>
      </w:pPr>
      <w:r w:rsidRPr="00B45665">
        <w:rPr>
          <w:lang w:val="fr-FR"/>
        </w:rPr>
        <w:t xml:space="preserve">Rebecca Hanson invite l’ensemble des acteurs du secteur à s’engager : </w:t>
      </w:r>
      <w:proofErr w:type="gramStart"/>
      <w:r>
        <w:rPr>
          <w:lang w:val="fr-FR"/>
        </w:rPr>
        <w:t xml:space="preserve">«  </w:t>
      </w:r>
      <w:r w:rsidRPr="00B45665">
        <w:rPr>
          <w:lang w:val="fr-FR"/>
        </w:rPr>
        <w:t>Nous</w:t>
      </w:r>
      <w:proofErr w:type="gramEnd"/>
      <w:r w:rsidRPr="00B45665">
        <w:rPr>
          <w:lang w:val="fr-FR"/>
        </w:rPr>
        <w:t xml:space="preserve"> accueillons à bras ouverts tous les utilisateurs du spectre média, qu’ils soient grands ou petits, pour rejoindre la Spectrum Alliance. Ensemble, nous pouvons garantir un avenir pérenne à la création de contenus sans </w:t>
      </w:r>
      <w:proofErr w:type="gramStart"/>
      <w:r w:rsidRPr="00B45665">
        <w:rPr>
          <w:lang w:val="fr-FR"/>
        </w:rPr>
        <w:t>fil.</w:t>
      </w:r>
      <w:r>
        <w:rPr>
          <w:lang w:val="fr-FR"/>
        </w:rPr>
        <w:t>  »</w:t>
      </w:r>
      <w:proofErr w:type="gramEnd"/>
    </w:p>
    <w:p w14:paraId="757CA3B0" w14:textId="77777777" w:rsidR="003035C9" w:rsidRPr="00B45665" w:rsidRDefault="003035C9" w:rsidP="00734884">
      <w:pPr>
        <w:rPr>
          <w:lang w:val="fr-FR"/>
        </w:rPr>
      </w:pPr>
    </w:p>
    <w:p w14:paraId="3818F47E" w14:textId="77777777" w:rsidR="00D0781D" w:rsidRDefault="00B45665" w:rsidP="00734884">
      <w:pPr>
        <w:rPr>
          <w:rStyle w:val="Lienhypertexte"/>
          <w:u w:val="none"/>
          <w:lang w:val="fr-FR"/>
        </w:rPr>
      </w:pPr>
      <w:r w:rsidRPr="00B45665">
        <w:rPr>
          <w:lang w:val="fr-FR"/>
        </w:rPr>
        <w:t>Rendez-vous sur</w:t>
      </w:r>
      <w:r w:rsidR="003035C9" w:rsidRPr="00B45665">
        <w:rPr>
          <w:lang w:val="fr-FR"/>
        </w:rPr>
        <w:t xml:space="preserve"> </w:t>
      </w:r>
      <w:hyperlink r:id="rId16" w:history="1">
        <w:r w:rsidR="003035C9" w:rsidRPr="00B45665">
          <w:rPr>
            <w:rStyle w:val="Lienhypertexte"/>
            <w:color w:val="0095D5" w:themeColor="accent1"/>
            <w:lang w:val="fr-FR"/>
          </w:rPr>
          <w:t>https://nabanet.com/naspa/</w:t>
        </w:r>
      </w:hyperlink>
      <w:r w:rsidR="003035C9" w:rsidRPr="00B45665">
        <w:rPr>
          <w:rStyle w:val="Lienhypertexte"/>
          <w:u w:val="none"/>
          <w:lang w:val="fr-FR"/>
        </w:rPr>
        <w:t xml:space="preserve"> </w:t>
      </w:r>
      <w:r>
        <w:rPr>
          <w:rStyle w:val="Lienhypertexte"/>
          <w:u w:val="none"/>
          <w:lang w:val="fr-FR"/>
        </w:rPr>
        <w:t>pour plus d’information</w:t>
      </w:r>
      <w:r w:rsidR="003035C9" w:rsidRPr="00B45665">
        <w:rPr>
          <w:rStyle w:val="Lienhypertexte"/>
          <w:u w:val="none"/>
          <w:lang w:val="fr-FR"/>
        </w:rPr>
        <w:t xml:space="preserve">. </w:t>
      </w:r>
    </w:p>
    <w:p w14:paraId="565685DB" w14:textId="6C208EF3" w:rsidR="003035C9" w:rsidRDefault="00B45665" w:rsidP="00734884">
      <w:pPr>
        <w:rPr>
          <w:lang w:val="fr-FR"/>
        </w:rPr>
      </w:pPr>
      <w:r w:rsidRPr="00B45665">
        <w:rPr>
          <w:lang w:val="fr-FR"/>
        </w:rPr>
        <w:t xml:space="preserve">Pour en savoir </w:t>
      </w:r>
      <w:r>
        <w:rPr>
          <w:lang w:val="fr-FR"/>
        </w:rPr>
        <w:t>davantage</w:t>
      </w:r>
      <w:r w:rsidRPr="00B45665">
        <w:rPr>
          <w:lang w:val="fr-FR"/>
        </w:rPr>
        <w:t xml:space="preserve"> sur l'adhésion à la Spectrum Alliance, veuillez contacter </w:t>
      </w:r>
      <w:proofErr w:type="spellStart"/>
      <w:r w:rsidRPr="00B45665">
        <w:rPr>
          <w:lang w:val="fr-FR"/>
        </w:rPr>
        <w:t>Rayne</w:t>
      </w:r>
      <w:proofErr w:type="spellEnd"/>
      <w:r w:rsidRPr="00B45665">
        <w:rPr>
          <w:lang w:val="fr-FR"/>
        </w:rPr>
        <w:t xml:space="preserve"> Morgan à l'adresse</w:t>
      </w:r>
      <w:r w:rsidR="003035C9" w:rsidRPr="00B45665">
        <w:rPr>
          <w:lang w:val="fr-FR"/>
        </w:rPr>
        <w:t xml:space="preserve"> </w:t>
      </w:r>
      <w:hyperlink r:id="rId17" w:history="1">
        <w:r w:rsidR="003035C9" w:rsidRPr="00B45665">
          <w:rPr>
            <w:rStyle w:val="Lienhypertexte"/>
            <w:color w:val="0095D5" w:themeColor="accent1"/>
            <w:lang w:val="fr-FR"/>
          </w:rPr>
          <w:t>rayne@nabanet.com</w:t>
        </w:r>
      </w:hyperlink>
      <w:r w:rsidR="003035C9" w:rsidRPr="00B45665">
        <w:rPr>
          <w:lang w:val="fr-FR"/>
        </w:rPr>
        <w:t>.</w:t>
      </w:r>
      <w:r w:rsidR="000E119F" w:rsidRPr="00B45665">
        <w:rPr>
          <w:lang w:val="fr-FR"/>
        </w:rPr>
        <w:t xml:space="preserve"> </w:t>
      </w:r>
      <w:r w:rsidRPr="00B45665">
        <w:rPr>
          <w:lang w:val="fr-FR"/>
        </w:rPr>
        <w:t>Il n'est pas nécessaire d'être membre de la NABA pour adhérer à l'Alliance</w:t>
      </w:r>
      <w:r w:rsidR="006B5D00" w:rsidRPr="00B45665">
        <w:rPr>
          <w:lang w:val="fr-FR"/>
        </w:rPr>
        <w:t>.</w:t>
      </w:r>
    </w:p>
    <w:p w14:paraId="3F7494A0" w14:textId="77777777" w:rsidR="00D0781D" w:rsidRPr="00B45665" w:rsidRDefault="00D0781D" w:rsidP="00734884">
      <w:pPr>
        <w:rPr>
          <w:lang w:val="fr-FR"/>
        </w:rPr>
      </w:pPr>
    </w:p>
    <w:p w14:paraId="11EAEB4C" w14:textId="5FA3F6F9" w:rsidR="00C72BBA" w:rsidRPr="00B45665" w:rsidRDefault="00B45665" w:rsidP="00734884">
      <w:pPr>
        <w:rPr>
          <w:lang w:val="fr-FR"/>
        </w:rPr>
      </w:pPr>
      <w:r w:rsidRPr="00B45665">
        <w:rPr>
          <w:lang w:val="fr-FR"/>
        </w:rPr>
        <w:t>Les visuels HD qui accomp</w:t>
      </w:r>
      <w:r>
        <w:rPr>
          <w:lang w:val="fr-FR"/>
        </w:rPr>
        <w:t xml:space="preserve">agnent ce communiqué de presse peuvent être téléchargés </w:t>
      </w:r>
      <w:hyperlink r:id="rId18" w:history="1">
        <w:r w:rsidRPr="00B45665">
          <w:rPr>
            <w:rStyle w:val="Lienhypertexte"/>
            <w:lang w:val="fr-FR"/>
          </w:rPr>
          <w:t>via ce lien</w:t>
        </w:r>
      </w:hyperlink>
      <w:r>
        <w:rPr>
          <w:lang w:val="fr-FR"/>
        </w:rPr>
        <w:t>.</w:t>
      </w:r>
    </w:p>
    <w:p w14:paraId="614CFFB8" w14:textId="77777777" w:rsidR="00295A02" w:rsidRPr="00B45665" w:rsidRDefault="00295A02" w:rsidP="00734884">
      <w:pPr>
        <w:rPr>
          <w:lang w:val="fr-FR"/>
        </w:rPr>
      </w:pPr>
    </w:p>
    <w:bookmarkEnd w:id="0"/>
    <w:p w14:paraId="09ACC0BC" w14:textId="77777777" w:rsidR="00B45665" w:rsidRPr="00617A26" w:rsidRDefault="00B45665" w:rsidP="00B45665">
      <w:pPr>
        <w:pStyle w:val="About"/>
        <w:spacing w:before="120"/>
        <w:rPr>
          <w:b/>
          <w:bCs/>
          <w:lang w:val="fr-FR"/>
        </w:rPr>
      </w:pPr>
      <w:r w:rsidRPr="00617A26">
        <w:rPr>
          <w:b/>
          <w:bCs/>
          <w:lang w:val="fr-FR"/>
        </w:rPr>
        <w:lastRenderedPageBreak/>
        <w:t>À propos du groupe Senn</w:t>
      </w:r>
      <w:r>
        <w:rPr>
          <w:b/>
          <w:bCs/>
          <w:lang w:val="fr-FR"/>
        </w:rPr>
        <w:t>heiser</w:t>
      </w:r>
    </w:p>
    <w:p w14:paraId="436A9F06" w14:textId="77777777" w:rsidR="00B45665" w:rsidRPr="00617A26" w:rsidRDefault="00B45665" w:rsidP="00B45665">
      <w:pPr>
        <w:pStyle w:val="NormalWeb"/>
        <w:rPr>
          <w:rFonts w:asciiTheme="majorHAnsi" w:hAnsiTheme="majorHAnsi"/>
          <w:sz w:val="16"/>
          <w:szCs w:val="16"/>
          <w:lang w:val="fr-FR"/>
        </w:rPr>
      </w:pPr>
      <w:r w:rsidRPr="00617A26">
        <w:rPr>
          <w:rFonts w:asciiTheme="majorHAnsi" w:hAnsiTheme="majorHAnsi"/>
          <w:sz w:val="16"/>
          <w:szCs w:val="16"/>
          <w:lang w:val="fr-FR"/>
        </w:rPr>
        <w:t>Construire l'avenir de l'audio et créer des expériences sonores uniques pour les clients - voilà l'aspiration qui unit les employés du Groupe Sennheiser dans le monde entier. Fondée en 1945, cette entreprise familiale indépendante est aujourd’hui dirigée par la troisième génération, sous la conduite de Dr. Andreas Sennheiser et Daniel Sennheiser. Elle figure parmi les leaders mondiaux de la technologie audio professionnelle.</w:t>
      </w:r>
      <w:r>
        <w:rPr>
          <w:rFonts w:asciiTheme="majorHAnsi" w:hAnsiTheme="majorHAnsi"/>
          <w:sz w:val="16"/>
          <w:szCs w:val="16"/>
          <w:lang w:val="fr-FR"/>
        </w:rPr>
        <w:t xml:space="preserve"> </w:t>
      </w:r>
      <w:r w:rsidRPr="00617A26">
        <w:rPr>
          <w:rFonts w:asciiTheme="majorHAnsi" w:hAnsiTheme="majorHAnsi"/>
          <w:sz w:val="16"/>
          <w:szCs w:val="16"/>
          <w:lang w:val="fr-FR"/>
        </w:rPr>
        <w:t xml:space="preserve">Le groupe Sennheiser comprend notamment Georg Neumann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(Berlin, Allemagne) – spécialiste de l’équipement audio de studio,</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Dear</w:t>
      </w:r>
      <w:proofErr w:type="spellEnd"/>
      <w:r w:rsidRPr="00617A26">
        <w:rPr>
          <w:rFonts w:asciiTheme="majorHAnsi" w:hAnsiTheme="majorHAnsi"/>
          <w:sz w:val="16"/>
          <w:szCs w:val="16"/>
          <w:lang w:val="fr-FR"/>
        </w:rPr>
        <w:t xml:space="preserve"> Reality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(Düsseldorf, Allemagne) – expert en spatialisation sonore binaurale, </w:t>
      </w:r>
      <w:proofErr w:type="spellStart"/>
      <w:r w:rsidRPr="00617A26">
        <w:rPr>
          <w:rFonts w:asciiTheme="majorHAnsi" w:hAnsiTheme="majorHAnsi"/>
          <w:sz w:val="16"/>
          <w:szCs w:val="16"/>
          <w:lang w:val="fr-FR"/>
        </w:rPr>
        <w:t>Ambisonics</w:t>
      </w:r>
      <w:proofErr w:type="spellEnd"/>
      <w:r w:rsidRPr="00617A26">
        <w:rPr>
          <w:rFonts w:asciiTheme="majorHAnsi" w:hAnsiTheme="majorHAnsi"/>
          <w:sz w:val="16"/>
          <w:szCs w:val="16"/>
          <w:lang w:val="fr-FR"/>
        </w:rPr>
        <w:t xml:space="preserve"> et multicanal,</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Merging</w:t>
      </w:r>
      <w:proofErr w:type="spellEnd"/>
      <w:r w:rsidRPr="00617A26">
        <w:rPr>
          <w:rFonts w:asciiTheme="majorHAnsi" w:hAnsiTheme="majorHAnsi"/>
          <w:sz w:val="16"/>
          <w:szCs w:val="16"/>
          <w:lang w:val="fr-FR"/>
        </w:rPr>
        <w:t xml:space="preserve"> Technologies SA (</w:t>
      </w:r>
      <w:proofErr w:type="spellStart"/>
      <w:r w:rsidRPr="00617A26">
        <w:rPr>
          <w:rFonts w:asciiTheme="majorHAnsi" w:hAnsiTheme="majorHAnsi"/>
          <w:sz w:val="16"/>
          <w:szCs w:val="16"/>
          <w:lang w:val="fr-FR"/>
        </w:rPr>
        <w:t>Puidoux</w:t>
      </w:r>
      <w:proofErr w:type="spellEnd"/>
      <w:r w:rsidRPr="00617A26">
        <w:rPr>
          <w:rFonts w:asciiTheme="majorHAnsi" w:hAnsiTheme="majorHAnsi"/>
          <w:sz w:val="16"/>
          <w:szCs w:val="16"/>
          <w:lang w:val="fr-FR"/>
        </w:rPr>
        <w:t>, Suisse) – spécialiste des systèmes d’enregistrement audio numérique haute résolution.</w:t>
      </w:r>
    </w:p>
    <w:p w14:paraId="6C6381E4" w14:textId="77777777" w:rsidR="00B45665" w:rsidRPr="005C677B" w:rsidRDefault="00B45665" w:rsidP="00B45665">
      <w:pPr>
        <w:pStyle w:val="About"/>
        <w:spacing w:before="120"/>
        <w:rPr>
          <w:lang w:val="fr-FR"/>
        </w:rPr>
      </w:pPr>
      <w:r w:rsidRPr="00617A26">
        <w:rPr>
          <w:lang w:val="fr-FR"/>
        </w:rPr>
        <w:t xml:space="preserve">sennheiser.com | neumann.com | dear-reality.com | merging.com </w:t>
      </w:r>
    </w:p>
    <w:tbl>
      <w:tblPr>
        <w:tblpPr w:leftFromText="141" w:rightFromText="141" w:vertAnchor="text" w:horzAnchor="margin" w:tblpY="641"/>
        <w:tblW w:w="8201" w:type="dxa"/>
        <w:tblLayout w:type="fixed"/>
        <w:tblLook w:val="0000" w:firstRow="0" w:lastRow="0" w:firstColumn="0" w:lastColumn="0" w:noHBand="0" w:noVBand="0"/>
      </w:tblPr>
      <w:tblGrid>
        <w:gridCol w:w="3965"/>
        <w:gridCol w:w="4236"/>
      </w:tblGrid>
      <w:tr w:rsidR="00B45665" w:rsidRPr="00A5228C" w14:paraId="10FC3A3A" w14:textId="77777777" w:rsidTr="002C13DB">
        <w:trPr>
          <w:cantSplit/>
          <w:trHeight w:val="1550"/>
        </w:trPr>
        <w:tc>
          <w:tcPr>
            <w:tcW w:w="3965" w:type="dxa"/>
            <w:tcBorders>
              <w:top w:val="nil"/>
              <w:left w:val="nil"/>
              <w:bottom w:val="nil"/>
              <w:right w:val="nil"/>
            </w:tcBorders>
          </w:tcPr>
          <w:p w14:paraId="407B0A6E" w14:textId="77777777" w:rsidR="00B45665" w:rsidRPr="00A5228C" w:rsidRDefault="00B45665" w:rsidP="002C13DB">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t>Contact Local</w:t>
            </w:r>
          </w:p>
          <w:p w14:paraId="4B4BE884" w14:textId="77777777" w:rsidR="00B45665" w:rsidRPr="00A5228C" w:rsidRDefault="00B45665" w:rsidP="002C13DB">
            <w:pPr>
              <w:spacing w:line="240" w:lineRule="auto"/>
              <w:rPr>
                <w:rFonts w:asciiTheme="majorHAnsi" w:hAnsiTheme="majorHAnsi"/>
                <w:sz w:val="16"/>
                <w:szCs w:val="16"/>
                <w:lang w:val="fr-FR"/>
              </w:rPr>
            </w:pPr>
          </w:p>
          <w:p w14:paraId="3A23DF87" w14:textId="77777777" w:rsidR="00B45665" w:rsidRPr="00A5228C" w:rsidRDefault="00B45665" w:rsidP="002C13DB">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t>L’Agence Marie-Antoinette</w:t>
            </w:r>
          </w:p>
          <w:p w14:paraId="0D431424" w14:textId="77777777" w:rsidR="00B45665" w:rsidRPr="00A5228C" w:rsidRDefault="00B45665" w:rsidP="002C13DB">
            <w:pPr>
              <w:spacing w:line="240" w:lineRule="auto"/>
              <w:outlineLvl w:val="0"/>
              <w:rPr>
                <w:rFonts w:asciiTheme="majorHAnsi" w:hAnsiTheme="majorHAnsi"/>
                <w:caps/>
                <w:color w:val="0095D5"/>
                <w:sz w:val="16"/>
                <w:szCs w:val="16"/>
                <w:lang w:val="fr-FR"/>
              </w:rPr>
            </w:pPr>
            <w:r w:rsidRPr="00A5228C">
              <w:rPr>
                <w:rFonts w:asciiTheme="majorHAnsi" w:hAnsiTheme="majorHAnsi"/>
                <w:color w:val="0095D5"/>
                <w:sz w:val="16"/>
                <w:szCs w:val="16"/>
                <w:lang w:val="fr-FR"/>
              </w:rPr>
              <w:t xml:space="preserve">Julien </w:t>
            </w:r>
            <w:proofErr w:type="spellStart"/>
            <w:r w:rsidRPr="00A5228C">
              <w:rPr>
                <w:rFonts w:asciiTheme="majorHAnsi" w:hAnsiTheme="majorHAnsi"/>
                <w:color w:val="0095D5"/>
                <w:sz w:val="16"/>
                <w:szCs w:val="16"/>
                <w:lang w:val="fr-FR"/>
              </w:rPr>
              <w:t>Vermessen</w:t>
            </w:r>
            <w:proofErr w:type="spellEnd"/>
          </w:p>
          <w:p w14:paraId="6168513D" w14:textId="77777777" w:rsidR="00B45665" w:rsidRPr="00A5228C" w:rsidRDefault="00B45665" w:rsidP="002C13DB">
            <w:pPr>
              <w:spacing w:line="240" w:lineRule="auto"/>
              <w:rPr>
                <w:rFonts w:asciiTheme="majorHAnsi" w:hAnsiTheme="majorHAnsi"/>
                <w:sz w:val="16"/>
                <w:szCs w:val="16"/>
                <w:lang w:val="fr-FR"/>
              </w:rPr>
            </w:pPr>
            <w:r w:rsidRPr="00A5228C">
              <w:rPr>
                <w:rFonts w:asciiTheme="majorHAnsi" w:hAnsiTheme="majorHAnsi"/>
                <w:sz w:val="16"/>
                <w:szCs w:val="16"/>
                <w:lang w:val="fr-FR"/>
              </w:rPr>
              <w:t>Tel : 01 55 04 86 44</w:t>
            </w:r>
          </w:p>
          <w:p w14:paraId="7A0178C8" w14:textId="77777777" w:rsidR="00B45665" w:rsidRPr="00A5228C" w:rsidRDefault="00B45665" w:rsidP="002C13DB">
            <w:pPr>
              <w:spacing w:line="240" w:lineRule="auto"/>
              <w:rPr>
                <w:rFonts w:asciiTheme="majorHAnsi" w:hAnsiTheme="majorHAnsi"/>
                <w:sz w:val="16"/>
                <w:szCs w:val="16"/>
                <w:lang w:val="fr-FR"/>
              </w:rPr>
            </w:pPr>
            <w:hyperlink r:id="rId19" w:history="1">
              <w:r w:rsidRPr="00A5228C">
                <w:rPr>
                  <w:rStyle w:val="Lienhypertexte"/>
                  <w:rFonts w:asciiTheme="majorHAnsi" w:hAnsiTheme="majorHAnsi"/>
                  <w:sz w:val="16"/>
                  <w:szCs w:val="16"/>
                  <w:lang w:val="fr-FR"/>
                </w:rPr>
                <w:t>julien.v@marie-antoinette.fr</w:t>
              </w:r>
            </w:hyperlink>
            <w:r w:rsidRPr="00A5228C">
              <w:rPr>
                <w:rFonts w:asciiTheme="majorHAnsi" w:hAnsiTheme="majorHAnsi"/>
                <w:sz w:val="16"/>
                <w:szCs w:val="16"/>
                <w:lang w:val="fr-FR"/>
              </w:rPr>
              <w:t xml:space="preserve"> </w:t>
            </w:r>
          </w:p>
        </w:tc>
        <w:tc>
          <w:tcPr>
            <w:tcW w:w="4236" w:type="dxa"/>
            <w:tcBorders>
              <w:top w:val="nil"/>
              <w:left w:val="nil"/>
              <w:bottom w:val="nil"/>
              <w:right w:val="nil"/>
            </w:tcBorders>
          </w:tcPr>
          <w:p w14:paraId="258398E1" w14:textId="77777777" w:rsidR="00B45665" w:rsidRPr="00F53B2E" w:rsidRDefault="00B45665" w:rsidP="002C13DB">
            <w:pPr>
              <w:spacing w:line="240" w:lineRule="auto"/>
              <w:rPr>
                <w:rFonts w:asciiTheme="majorHAnsi" w:hAnsiTheme="majorHAnsi"/>
                <w:b/>
                <w:bCs/>
                <w:sz w:val="16"/>
                <w:szCs w:val="16"/>
                <w:lang w:val="en-US"/>
              </w:rPr>
            </w:pPr>
            <w:r w:rsidRPr="00F53B2E">
              <w:rPr>
                <w:rFonts w:asciiTheme="majorHAnsi" w:hAnsiTheme="majorHAnsi"/>
                <w:b/>
                <w:bCs/>
                <w:sz w:val="16"/>
                <w:szCs w:val="16"/>
                <w:lang w:val="en-US"/>
              </w:rPr>
              <w:t>Contact Global</w:t>
            </w:r>
          </w:p>
          <w:p w14:paraId="448CABC2" w14:textId="77777777" w:rsidR="00B45665" w:rsidRPr="00F53B2E" w:rsidRDefault="00B45665" w:rsidP="002C13DB">
            <w:pPr>
              <w:spacing w:line="240" w:lineRule="auto"/>
              <w:rPr>
                <w:rFonts w:asciiTheme="majorHAnsi" w:hAnsiTheme="majorHAnsi"/>
                <w:sz w:val="16"/>
                <w:szCs w:val="16"/>
                <w:lang w:val="en-US"/>
              </w:rPr>
            </w:pPr>
          </w:p>
          <w:p w14:paraId="63A5F7E8" w14:textId="77777777" w:rsidR="00B45665" w:rsidRPr="00A5228C" w:rsidRDefault="00B45665" w:rsidP="002C13DB">
            <w:pPr>
              <w:spacing w:line="240" w:lineRule="auto"/>
              <w:rPr>
                <w:rFonts w:asciiTheme="majorHAnsi" w:hAnsiTheme="majorHAnsi"/>
                <w:b/>
                <w:bCs/>
                <w:sz w:val="16"/>
                <w:szCs w:val="16"/>
                <w:lang w:val="fr-FR"/>
              </w:rPr>
            </w:pPr>
            <w:r w:rsidRPr="00F53B2E">
              <w:rPr>
                <w:rFonts w:asciiTheme="majorHAnsi" w:hAnsiTheme="majorHAnsi"/>
                <w:b/>
                <w:bCs/>
                <w:sz w:val="16"/>
                <w:szCs w:val="16"/>
                <w:lang w:val="en-US"/>
              </w:rPr>
              <w:t xml:space="preserve">Sennheiser electronic GmbH &amp; Co. </w:t>
            </w:r>
            <w:r w:rsidRPr="00A5228C">
              <w:rPr>
                <w:rFonts w:asciiTheme="majorHAnsi" w:hAnsiTheme="majorHAnsi"/>
                <w:b/>
                <w:bCs/>
                <w:sz w:val="16"/>
                <w:szCs w:val="16"/>
                <w:lang w:val="fr-FR"/>
              </w:rPr>
              <w:t>KG</w:t>
            </w:r>
          </w:p>
          <w:p w14:paraId="71247597" w14:textId="77777777" w:rsidR="00B45665" w:rsidRPr="00A5228C" w:rsidRDefault="00B45665" w:rsidP="002C13DB">
            <w:pPr>
              <w:spacing w:line="240" w:lineRule="auto"/>
              <w:outlineLvl w:val="0"/>
              <w:rPr>
                <w:rFonts w:asciiTheme="majorHAnsi" w:hAnsiTheme="majorHAnsi"/>
                <w:color w:val="0095D5"/>
                <w:sz w:val="16"/>
                <w:szCs w:val="16"/>
                <w:lang w:val="fr-FR"/>
              </w:rPr>
            </w:pPr>
            <w:r w:rsidRPr="00A5228C">
              <w:rPr>
                <w:rFonts w:asciiTheme="majorHAnsi" w:hAnsiTheme="majorHAnsi"/>
                <w:color w:val="0095D5"/>
                <w:sz w:val="16"/>
                <w:szCs w:val="16"/>
                <w:lang w:val="fr-FR"/>
              </w:rPr>
              <w:t xml:space="preserve">Valentine </w:t>
            </w:r>
            <w:proofErr w:type="spellStart"/>
            <w:r w:rsidRPr="00A5228C">
              <w:rPr>
                <w:rFonts w:asciiTheme="majorHAnsi" w:hAnsiTheme="majorHAnsi"/>
                <w:color w:val="0095D5"/>
                <w:sz w:val="16"/>
                <w:szCs w:val="16"/>
                <w:lang w:val="fr-FR"/>
              </w:rPr>
              <w:t>Vialis</w:t>
            </w:r>
            <w:proofErr w:type="spellEnd"/>
          </w:p>
          <w:p w14:paraId="1EC01ACB" w14:textId="77777777" w:rsidR="00B45665" w:rsidRPr="00A5228C" w:rsidRDefault="00B45665" w:rsidP="002C13DB">
            <w:pPr>
              <w:spacing w:line="240" w:lineRule="auto"/>
              <w:rPr>
                <w:rFonts w:asciiTheme="majorHAnsi" w:hAnsiTheme="majorHAnsi"/>
                <w:sz w:val="16"/>
                <w:szCs w:val="16"/>
                <w:lang w:val="fr-FR"/>
              </w:rPr>
            </w:pPr>
            <w:r w:rsidRPr="00A5228C">
              <w:rPr>
                <w:rFonts w:asciiTheme="majorHAnsi" w:hAnsiTheme="majorHAnsi"/>
                <w:sz w:val="16"/>
                <w:szCs w:val="16"/>
                <w:lang w:val="fr-FR"/>
              </w:rPr>
              <w:t xml:space="preserve">Communications and Local </w:t>
            </w:r>
            <w:proofErr w:type="spellStart"/>
            <w:r w:rsidRPr="00A5228C">
              <w:rPr>
                <w:rFonts w:asciiTheme="majorHAnsi" w:hAnsiTheme="majorHAnsi"/>
                <w:sz w:val="16"/>
                <w:szCs w:val="16"/>
                <w:lang w:val="fr-FR"/>
              </w:rPr>
              <w:t>Coordinator</w:t>
            </w:r>
            <w:proofErr w:type="spellEnd"/>
            <w:r w:rsidRPr="00A5228C">
              <w:rPr>
                <w:rFonts w:asciiTheme="majorHAnsi" w:hAnsiTheme="majorHAnsi"/>
                <w:sz w:val="16"/>
                <w:szCs w:val="16"/>
                <w:lang w:val="fr-FR"/>
              </w:rPr>
              <w:t xml:space="preserve"> France</w:t>
            </w:r>
          </w:p>
          <w:p w14:paraId="4AD097AA" w14:textId="77777777" w:rsidR="00B45665" w:rsidRPr="00A5228C" w:rsidRDefault="00B45665" w:rsidP="002C13DB">
            <w:pPr>
              <w:spacing w:line="240" w:lineRule="auto"/>
              <w:rPr>
                <w:rFonts w:asciiTheme="majorHAnsi" w:hAnsiTheme="majorHAnsi"/>
                <w:sz w:val="16"/>
                <w:szCs w:val="16"/>
                <w:lang w:val="fr-FR"/>
              </w:rPr>
            </w:pPr>
            <w:r w:rsidRPr="00A5228C">
              <w:rPr>
                <w:rFonts w:asciiTheme="majorHAnsi" w:hAnsiTheme="majorHAnsi"/>
                <w:sz w:val="16"/>
                <w:szCs w:val="16"/>
                <w:lang w:val="fr-FR"/>
              </w:rPr>
              <w:t>Tel : 01 49 87 03 08</w:t>
            </w:r>
          </w:p>
          <w:p w14:paraId="3F573E42" w14:textId="77777777" w:rsidR="00B45665" w:rsidRPr="00A5228C" w:rsidRDefault="00B45665" w:rsidP="002C13DB">
            <w:pPr>
              <w:spacing w:line="240" w:lineRule="auto"/>
              <w:rPr>
                <w:rFonts w:asciiTheme="majorHAnsi" w:hAnsiTheme="majorHAnsi"/>
                <w:sz w:val="16"/>
                <w:szCs w:val="16"/>
                <w:lang w:val="fr-FR"/>
              </w:rPr>
            </w:pPr>
            <w:hyperlink r:id="rId20" w:history="1">
              <w:r w:rsidRPr="00A5228C">
                <w:rPr>
                  <w:rStyle w:val="Lienhypertexte"/>
                  <w:rFonts w:asciiTheme="majorHAnsi" w:hAnsiTheme="majorHAnsi"/>
                  <w:sz w:val="16"/>
                  <w:szCs w:val="16"/>
                  <w:lang w:val="fr-FR"/>
                </w:rPr>
                <w:t>valentine.vialis@sennheiser.com</w:t>
              </w:r>
            </w:hyperlink>
          </w:p>
        </w:tc>
      </w:tr>
    </w:tbl>
    <w:p w14:paraId="37528B27" w14:textId="77777777" w:rsidR="00B45665" w:rsidRPr="00D530C5" w:rsidRDefault="00B45665" w:rsidP="00B45665">
      <w:pPr>
        <w:rPr>
          <w:sz w:val="15"/>
        </w:rPr>
      </w:pPr>
    </w:p>
    <w:p w14:paraId="5C01AEFA" w14:textId="492D2CF8" w:rsidR="00DE3085" w:rsidRPr="00DA5C2B" w:rsidRDefault="00DE3085" w:rsidP="00B45665">
      <w:pPr>
        <w:spacing w:line="240" w:lineRule="auto"/>
      </w:pPr>
    </w:p>
    <w:sectPr w:rsidR="00DE3085" w:rsidRPr="00DA5C2B" w:rsidSect="00723055">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C9594" w14:textId="77777777" w:rsidR="00F85915" w:rsidRDefault="00F85915" w:rsidP="00CA1EB9">
      <w:pPr>
        <w:spacing w:line="240" w:lineRule="auto"/>
      </w:pPr>
      <w:r>
        <w:separator/>
      </w:r>
    </w:p>
  </w:endnote>
  <w:endnote w:type="continuationSeparator" w:id="0">
    <w:p w14:paraId="44F1D22B" w14:textId="77777777" w:rsidR="00F85915" w:rsidRDefault="00F85915" w:rsidP="00CA1EB9">
      <w:pPr>
        <w:spacing w:line="240" w:lineRule="auto"/>
      </w:pPr>
      <w:r>
        <w:continuationSeparator/>
      </w:r>
    </w:p>
  </w:endnote>
  <w:endnote w:type="continuationNotice" w:id="1">
    <w:p w14:paraId="28F38178" w14:textId="77777777" w:rsidR="00F85915" w:rsidRDefault="00F8591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9FCC983-1BB4-7A49-B464-616139FCEA8C}"/>
  </w:font>
  <w:font w:name="Times New Roman">
    <w:panose1 w:val="02020603050405020304"/>
    <w:charset w:val="00"/>
    <w:family w:val="roman"/>
    <w:pitch w:val="variable"/>
    <w:sig w:usb0="E0002EFF" w:usb1="C000785B" w:usb2="00000009" w:usb3="00000000" w:csb0="000001FF" w:csb1="00000000"/>
    <w:embedRegular r:id="rId2" w:fontKey="{4AE10CFC-ADE6-174F-9A2B-B0D7E59D6848}"/>
    <w:embedBold r:id="rId3" w:fontKey="{C33BBABF-9440-3040-B7D3-85037367CEBF}"/>
    <w:embedItalic r:id="rId4" w:fontKey="{82376119-D12A-8547-9E01-E56F761C4FF1}"/>
  </w:font>
  <w:font w:name="Courier New">
    <w:panose1 w:val="02070309020205020404"/>
    <w:charset w:val="00"/>
    <w:family w:val="modern"/>
    <w:pitch w:val="fixed"/>
    <w:sig w:usb0="E0002EFF" w:usb1="C0007843" w:usb2="00000009" w:usb3="00000000" w:csb0="000001FF" w:csb1="00000000"/>
    <w:embedRegular r:id="rId5" w:fontKey="{37FD3516-8BA9-8348-A3EC-C3EA2B8862E3}"/>
  </w:font>
  <w:font w:name="Wingdings">
    <w:panose1 w:val="05000000000000000000"/>
    <w:charset w:val="4D"/>
    <w:family w:val="decorative"/>
    <w:pitch w:val="variable"/>
    <w:sig w:usb0="00000003" w:usb1="00000000" w:usb2="00000000" w:usb3="00000000" w:csb0="80000001" w:csb1="00000000"/>
    <w:embedRegular r:id="rId6" w:fontKey="{06C724E3-AF8D-594E-A078-CED7B51E732F}"/>
  </w:font>
  <w:font w:name="Arial">
    <w:panose1 w:val="020B0604020202020204"/>
    <w:charset w:val="00"/>
    <w:family w:val="swiss"/>
    <w:pitch w:val="variable"/>
    <w:sig w:usb0="E0002AFF" w:usb1="C0007843" w:usb2="00000009" w:usb3="00000000" w:csb0="000001FF" w:csb1="00000000"/>
    <w:embedRegular r:id="rId7" w:fontKey="{7CEE6BB7-0132-D741-A423-CCD4A83337AF}"/>
    <w:embedItalic r:id="rId8" w:fontKey="{E1F1CA04-284C-4247-8B6C-CD1AC05DA0B2}"/>
  </w:font>
  <w:font w:name="Sennheiser Office">
    <w:altName w:val="Calibri"/>
    <w:panose1 w:val="020B0604020202020204"/>
    <w:charset w:val="00"/>
    <w:family w:val="swiss"/>
    <w:pitch w:val="variable"/>
    <w:sig w:usb0="A00000AF" w:usb1="500020DB" w:usb2="00000000" w:usb3="00000000" w:csb0="00000093" w:csb1="00000000"/>
    <w:embedRegular r:id="rId9" w:fontKey="{F60771CA-5ACC-4B4B-A427-670042110D42}"/>
    <w:embedBold r:id="rId10" w:fontKey="{0F97A6E2-2C4A-8544-BFC2-29F23BFE2DFB}"/>
    <w:embedItalic r:id="rId11" w:fontKey="{9C890A75-FE3A-924B-AF17-F1BF4E12984C}"/>
    <w:embedBoldItalic r:id="rId12" w:fontKey="{8251A639-CC4F-1940-BD35-CDBE8F42DF7F}"/>
  </w:font>
  <w:font w:name="Calibri">
    <w:panose1 w:val="020F0502020204030204"/>
    <w:charset w:val="00"/>
    <w:family w:val="swiss"/>
    <w:pitch w:val="variable"/>
    <w:sig w:usb0="E0002AFF" w:usb1="C000247B" w:usb2="00000009" w:usb3="00000000" w:csb0="000001FF" w:csb1="00000000"/>
    <w:embedRegular r:id="rId13" w:fontKey="{E308CE47-331A-A24F-AB42-0AF8ACB8DBDA}"/>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1680E884-F2B0-D64F-8BA4-5FE113EA318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Pieddepag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C4FE2" w14:textId="77777777" w:rsidR="00F85915" w:rsidRDefault="00F85915" w:rsidP="00CA1EB9">
      <w:pPr>
        <w:spacing w:line="240" w:lineRule="auto"/>
      </w:pPr>
      <w:r>
        <w:separator/>
      </w:r>
    </w:p>
  </w:footnote>
  <w:footnote w:type="continuationSeparator" w:id="0">
    <w:p w14:paraId="2A3A8C20" w14:textId="77777777" w:rsidR="00F85915" w:rsidRDefault="00F85915" w:rsidP="00CA1EB9">
      <w:pPr>
        <w:spacing w:line="240" w:lineRule="auto"/>
      </w:pPr>
      <w:r>
        <w:continuationSeparator/>
      </w:r>
    </w:p>
  </w:footnote>
  <w:footnote w:type="continuationNotice" w:id="1">
    <w:p w14:paraId="60827021" w14:textId="77777777" w:rsidR="00F85915" w:rsidRDefault="00F8591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19D96122"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45665">
      <w:rPr>
        <w:color w:val="0095D5" w:themeColor="accent1"/>
      </w:rPr>
      <w:t>COMMUNIQUÉ DE PRESSE</w:t>
    </w:r>
  </w:p>
  <w:p w14:paraId="4C6F07FC"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5706CCB3"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45665">
      <w:rPr>
        <w:color w:val="0095D5" w:themeColor="accent1"/>
      </w:rPr>
      <w:t>COMMUNIQUÉ DE PRESSE</w:t>
    </w:r>
  </w:p>
  <w:p w14:paraId="286A0383" w14:textId="770E456B"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3"/>
  </w:num>
  <w:num w:numId="4" w16cid:durableId="215436697">
    <w:abstractNumId w:val="4"/>
  </w:num>
  <w:num w:numId="5" w16cid:durableId="1942447107">
    <w:abstractNumId w:val="19"/>
  </w:num>
  <w:num w:numId="6" w16cid:durableId="320039632">
    <w:abstractNumId w:val="9"/>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4"/>
  </w:num>
  <w:num w:numId="10" w16cid:durableId="1950772919">
    <w:abstractNumId w:val="0"/>
  </w:num>
  <w:num w:numId="11" w16cid:durableId="388189607">
    <w:abstractNumId w:val="7"/>
  </w:num>
  <w:num w:numId="12" w16cid:durableId="1435444913">
    <w:abstractNumId w:val="15"/>
  </w:num>
  <w:num w:numId="13" w16cid:durableId="522667553">
    <w:abstractNumId w:val="22"/>
  </w:num>
  <w:num w:numId="14" w16cid:durableId="440077406">
    <w:abstractNumId w:val="3"/>
  </w:num>
  <w:num w:numId="15" w16cid:durableId="1511288957">
    <w:abstractNumId w:val="16"/>
  </w:num>
  <w:num w:numId="16" w16cid:durableId="1942881212">
    <w:abstractNumId w:val="11"/>
  </w:num>
  <w:num w:numId="17" w16cid:durableId="1225988470">
    <w:abstractNumId w:val="10"/>
  </w:num>
  <w:num w:numId="18" w16cid:durableId="429207705">
    <w:abstractNumId w:val="8"/>
  </w:num>
  <w:num w:numId="19" w16cid:durableId="331567409">
    <w:abstractNumId w:val="12"/>
  </w:num>
  <w:num w:numId="20" w16cid:durableId="1264610990">
    <w:abstractNumId w:val="13"/>
  </w:num>
  <w:num w:numId="21" w16cid:durableId="1074621090">
    <w:abstractNumId w:val="18"/>
  </w:num>
  <w:num w:numId="22" w16cid:durableId="291522044">
    <w:abstractNumId w:val="21"/>
  </w:num>
  <w:num w:numId="23" w16cid:durableId="61409421">
    <w:abstractNumId w:val="20"/>
  </w:num>
  <w:num w:numId="24" w16cid:durableId="1346205319">
    <w:abstractNumId w:val="6"/>
  </w:num>
  <w:num w:numId="25" w16cid:durableId="21193317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C07FC"/>
    <w:rsid w:val="000C1C9D"/>
    <w:rsid w:val="000C2AD8"/>
    <w:rsid w:val="000C37B7"/>
    <w:rsid w:val="000C3C6E"/>
    <w:rsid w:val="000C3FD9"/>
    <w:rsid w:val="000C419F"/>
    <w:rsid w:val="000D07C3"/>
    <w:rsid w:val="000D0A19"/>
    <w:rsid w:val="000D27D7"/>
    <w:rsid w:val="000D57DF"/>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E87"/>
    <w:rsid w:val="002206C4"/>
    <w:rsid w:val="00222C39"/>
    <w:rsid w:val="00223D3D"/>
    <w:rsid w:val="00224A1D"/>
    <w:rsid w:val="00225A83"/>
    <w:rsid w:val="002264AF"/>
    <w:rsid w:val="0023030F"/>
    <w:rsid w:val="002303B5"/>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80603"/>
    <w:rsid w:val="00281FE1"/>
    <w:rsid w:val="002825E6"/>
    <w:rsid w:val="00282A73"/>
    <w:rsid w:val="00282A8D"/>
    <w:rsid w:val="002830D5"/>
    <w:rsid w:val="00283488"/>
    <w:rsid w:val="002834AA"/>
    <w:rsid w:val="00284363"/>
    <w:rsid w:val="002849F1"/>
    <w:rsid w:val="00285272"/>
    <w:rsid w:val="002856C8"/>
    <w:rsid w:val="00286F89"/>
    <w:rsid w:val="002917A2"/>
    <w:rsid w:val="00293F92"/>
    <w:rsid w:val="00294206"/>
    <w:rsid w:val="00295A0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7498"/>
    <w:rsid w:val="002B7CB9"/>
    <w:rsid w:val="002C10B6"/>
    <w:rsid w:val="002C141A"/>
    <w:rsid w:val="002C4738"/>
    <w:rsid w:val="002C5251"/>
    <w:rsid w:val="002C6F4D"/>
    <w:rsid w:val="002C7064"/>
    <w:rsid w:val="002D11A8"/>
    <w:rsid w:val="002D1237"/>
    <w:rsid w:val="002D495C"/>
    <w:rsid w:val="002D6BD2"/>
    <w:rsid w:val="002D7EFC"/>
    <w:rsid w:val="002E1879"/>
    <w:rsid w:val="002E2717"/>
    <w:rsid w:val="002E3E3C"/>
    <w:rsid w:val="002E5827"/>
    <w:rsid w:val="002E5F6F"/>
    <w:rsid w:val="002E6AC4"/>
    <w:rsid w:val="002E7CBD"/>
    <w:rsid w:val="002F1F6D"/>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B9C"/>
    <w:rsid w:val="00326FB8"/>
    <w:rsid w:val="003275FC"/>
    <w:rsid w:val="00330111"/>
    <w:rsid w:val="003330DE"/>
    <w:rsid w:val="00333880"/>
    <w:rsid w:val="00334CD0"/>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2F6C"/>
    <w:rsid w:val="003B6F65"/>
    <w:rsid w:val="003C29A2"/>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31785"/>
    <w:rsid w:val="004332C4"/>
    <w:rsid w:val="004336A3"/>
    <w:rsid w:val="0043430D"/>
    <w:rsid w:val="004360BC"/>
    <w:rsid w:val="004376A6"/>
    <w:rsid w:val="004403C9"/>
    <w:rsid w:val="00442551"/>
    <w:rsid w:val="0044601C"/>
    <w:rsid w:val="00446424"/>
    <w:rsid w:val="0045090B"/>
    <w:rsid w:val="00450FE3"/>
    <w:rsid w:val="004510F7"/>
    <w:rsid w:val="00451F9E"/>
    <w:rsid w:val="00453B3E"/>
    <w:rsid w:val="004555C1"/>
    <w:rsid w:val="00456CAC"/>
    <w:rsid w:val="0045753A"/>
    <w:rsid w:val="00457DFD"/>
    <w:rsid w:val="0046107D"/>
    <w:rsid w:val="00462AE9"/>
    <w:rsid w:val="00466D58"/>
    <w:rsid w:val="004675B8"/>
    <w:rsid w:val="00470D76"/>
    <w:rsid w:val="004734A1"/>
    <w:rsid w:val="004744AB"/>
    <w:rsid w:val="00474E4B"/>
    <w:rsid w:val="00484CA7"/>
    <w:rsid w:val="004850F3"/>
    <w:rsid w:val="004852FA"/>
    <w:rsid w:val="00486075"/>
    <w:rsid w:val="00486C86"/>
    <w:rsid w:val="00490C42"/>
    <w:rsid w:val="004A0A5B"/>
    <w:rsid w:val="004A0F3A"/>
    <w:rsid w:val="004A266B"/>
    <w:rsid w:val="004A374C"/>
    <w:rsid w:val="004A40F5"/>
    <w:rsid w:val="004B1CDD"/>
    <w:rsid w:val="004B1DEB"/>
    <w:rsid w:val="004B3EE3"/>
    <w:rsid w:val="004B4B5B"/>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5A12"/>
    <w:rsid w:val="00546CED"/>
    <w:rsid w:val="00547090"/>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86B"/>
    <w:rsid w:val="00577A6B"/>
    <w:rsid w:val="00580709"/>
    <w:rsid w:val="00581015"/>
    <w:rsid w:val="0058340B"/>
    <w:rsid w:val="00583AAC"/>
    <w:rsid w:val="00584432"/>
    <w:rsid w:val="00584491"/>
    <w:rsid w:val="00584E31"/>
    <w:rsid w:val="005853C0"/>
    <w:rsid w:val="005855F6"/>
    <w:rsid w:val="00585911"/>
    <w:rsid w:val="00587BEB"/>
    <w:rsid w:val="005902FB"/>
    <w:rsid w:val="00591BF4"/>
    <w:rsid w:val="005969BF"/>
    <w:rsid w:val="005979C1"/>
    <w:rsid w:val="005A009C"/>
    <w:rsid w:val="005A0B2C"/>
    <w:rsid w:val="005A1341"/>
    <w:rsid w:val="005A29D1"/>
    <w:rsid w:val="005A3459"/>
    <w:rsid w:val="005B0260"/>
    <w:rsid w:val="005B0DE7"/>
    <w:rsid w:val="005B18BE"/>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6469"/>
    <w:rsid w:val="00627B1F"/>
    <w:rsid w:val="00631B22"/>
    <w:rsid w:val="00633157"/>
    <w:rsid w:val="00633754"/>
    <w:rsid w:val="00633AA3"/>
    <w:rsid w:val="0063731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5D00"/>
    <w:rsid w:val="006B68AC"/>
    <w:rsid w:val="006B6C35"/>
    <w:rsid w:val="006B7361"/>
    <w:rsid w:val="006B7B1A"/>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3055"/>
    <w:rsid w:val="0072330B"/>
    <w:rsid w:val="007237E9"/>
    <w:rsid w:val="00724E7B"/>
    <w:rsid w:val="00730716"/>
    <w:rsid w:val="007321DA"/>
    <w:rsid w:val="00732430"/>
    <w:rsid w:val="00732897"/>
    <w:rsid w:val="007338E4"/>
    <w:rsid w:val="00733FA9"/>
    <w:rsid w:val="00734884"/>
    <w:rsid w:val="0073498E"/>
    <w:rsid w:val="0073722D"/>
    <w:rsid w:val="00737B01"/>
    <w:rsid w:val="00740D3A"/>
    <w:rsid w:val="00740F42"/>
    <w:rsid w:val="00742D25"/>
    <w:rsid w:val="0075529A"/>
    <w:rsid w:val="007572BF"/>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A5D"/>
    <w:rsid w:val="00782317"/>
    <w:rsid w:val="0078327C"/>
    <w:rsid w:val="007834E1"/>
    <w:rsid w:val="00785695"/>
    <w:rsid w:val="00786EA4"/>
    <w:rsid w:val="0079263F"/>
    <w:rsid w:val="00792A93"/>
    <w:rsid w:val="00793211"/>
    <w:rsid w:val="00796EF7"/>
    <w:rsid w:val="007A071C"/>
    <w:rsid w:val="007A0C84"/>
    <w:rsid w:val="007A2D75"/>
    <w:rsid w:val="007A53BD"/>
    <w:rsid w:val="007A5DEA"/>
    <w:rsid w:val="007A5F92"/>
    <w:rsid w:val="007A642B"/>
    <w:rsid w:val="007B0147"/>
    <w:rsid w:val="007B0DCE"/>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DC6"/>
    <w:rsid w:val="00810BAE"/>
    <w:rsid w:val="00812113"/>
    <w:rsid w:val="00812BCB"/>
    <w:rsid w:val="0081434A"/>
    <w:rsid w:val="008153F8"/>
    <w:rsid w:val="00815861"/>
    <w:rsid w:val="00822591"/>
    <w:rsid w:val="00823C71"/>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CC7"/>
    <w:rsid w:val="008B1581"/>
    <w:rsid w:val="008B302E"/>
    <w:rsid w:val="008B3DD9"/>
    <w:rsid w:val="008B4CAF"/>
    <w:rsid w:val="008B54DB"/>
    <w:rsid w:val="008B5C48"/>
    <w:rsid w:val="008B7F64"/>
    <w:rsid w:val="008C067C"/>
    <w:rsid w:val="008C155C"/>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D5C"/>
    <w:rsid w:val="008E61BE"/>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7B9D"/>
    <w:rsid w:val="009608D0"/>
    <w:rsid w:val="00962054"/>
    <w:rsid w:val="00963927"/>
    <w:rsid w:val="0096404E"/>
    <w:rsid w:val="00964682"/>
    <w:rsid w:val="0096494F"/>
    <w:rsid w:val="0097052A"/>
    <w:rsid w:val="0097112C"/>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40B"/>
    <w:rsid w:val="00A01336"/>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1595"/>
    <w:rsid w:val="00A22CED"/>
    <w:rsid w:val="00A26180"/>
    <w:rsid w:val="00A26B3B"/>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4F06"/>
    <w:rsid w:val="00AA5BC0"/>
    <w:rsid w:val="00AA6233"/>
    <w:rsid w:val="00AA703E"/>
    <w:rsid w:val="00AB0C5A"/>
    <w:rsid w:val="00AB1A73"/>
    <w:rsid w:val="00AB3D45"/>
    <w:rsid w:val="00AB48ED"/>
    <w:rsid w:val="00AB5767"/>
    <w:rsid w:val="00AB6655"/>
    <w:rsid w:val="00AB6A70"/>
    <w:rsid w:val="00AC1205"/>
    <w:rsid w:val="00AC1CAF"/>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B26"/>
    <w:rsid w:val="00B06EAE"/>
    <w:rsid w:val="00B13700"/>
    <w:rsid w:val="00B13D27"/>
    <w:rsid w:val="00B13E99"/>
    <w:rsid w:val="00B17689"/>
    <w:rsid w:val="00B2032E"/>
    <w:rsid w:val="00B20769"/>
    <w:rsid w:val="00B20E88"/>
    <w:rsid w:val="00B21D9D"/>
    <w:rsid w:val="00B2342E"/>
    <w:rsid w:val="00B25453"/>
    <w:rsid w:val="00B2607F"/>
    <w:rsid w:val="00B30AE0"/>
    <w:rsid w:val="00B33C82"/>
    <w:rsid w:val="00B3544D"/>
    <w:rsid w:val="00B3748D"/>
    <w:rsid w:val="00B4363F"/>
    <w:rsid w:val="00B45665"/>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F8D"/>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5C9D"/>
    <w:rsid w:val="00C57AA7"/>
    <w:rsid w:val="00C57B2A"/>
    <w:rsid w:val="00C601AC"/>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91ACD"/>
    <w:rsid w:val="00C931A2"/>
    <w:rsid w:val="00C94578"/>
    <w:rsid w:val="00C963F8"/>
    <w:rsid w:val="00C9649E"/>
    <w:rsid w:val="00C969AF"/>
    <w:rsid w:val="00C97BC4"/>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DEE"/>
    <w:rsid w:val="00D01307"/>
    <w:rsid w:val="00D01572"/>
    <w:rsid w:val="00D0186C"/>
    <w:rsid w:val="00D02ACA"/>
    <w:rsid w:val="00D02F84"/>
    <w:rsid w:val="00D0344F"/>
    <w:rsid w:val="00D03EAE"/>
    <w:rsid w:val="00D040DC"/>
    <w:rsid w:val="00D04CCF"/>
    <w:rsid w:val="00D0776E"/>
    <w:rsid w:val="00D0781D"/>
    <w:rsid w:val="00D12C37"/>
    <w:rsid w:val="00D14479"/>
    <w:rsid w:val="00D1483E"/>
    <w:rsid w:val="00D14CAB"/>
    <w:rsid w:val="00D1718B"/>
    <w:rsid w:val="00D1775F"/>
    <w:rsid w:val="00D17D42"/>
    <w:rsid w:val="00D22EA6"/>
    <w:rsid w:val="00D245A7"/>
    <w:rsid w:val="00D25D6A"/>
    <w:rsid w:val="00D25F97"/>
    <w:rsid w:val="00D27D88"/>
    <w:rsid w:val="00D325D1"/>
    <w:rsid w:val="00D35469"/>
    <w:rsid w:val="00D371A8"/>
    <w:rsid w:val="00D37825"/>
    <w:rsid w:val="00D37A55"/>
    <w:rsid w:val="00D42B51"/>
    <w:rsid w:val="00D446D4"/>
    <w:rsid w:val="00D44A1A"/>
    <w:rsid w:val="00D460AE"/>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2D96"/>
    <w:rsid w:val="00D73612"/>
    <w:rsid w:val="00D806B8"/>
    <w:rsid w:val="00D80A6A"/>
    <w:rsid w:val="00D80B51"/>
    <w:rsid w:val="00D82D5F"/>
    <w:rsid w:val="00D8315B"/>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CA1"/>
    <w:rsid w:val="00DB4CA1"/>
    <w:rsid w:val="00DB569D"/>
    <w:rsid w:val="00DB6903"/>
    <w:rsid w:val="00DC17E0"/>
    <w:rsid w:val="00DC69CF"/>
    <w:rsid w:val="00DC6E90"/>
    <w:rsid w:val="00DD2D4B"/>
    <w:rsid w:val="00DD6427"/>
    <w:rsid w:val="00DD67BB"/>
    <w:rsid w:val="00DD71EA"/>
    <w:rsid w:val="00DD7E59"/>
    <w:rsid w:val="00DE06A9"/>
    <w:rsid w:val="00DE2233"/>
    <w:rsid w:val="00DE3085"/>
    <w:rsid w:val="00DE36E4"/>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3353"/>
    <w:rsid w:val="00E851FD"/>
    <w:rsid w:val="00E86685"/>
    <w:rsid w:val="00E90A33"/>
    <w:rsid w:val="00E92CF1"/>
    <w:rsid w:val="00E93413"/>
    <w:rsid w:val="00E95B59"/>
    <w:rsid w:val="00E9621B"/>
    <w:rsid w:val="00EA072B"/>
    <w:rsid w:val="00EA212C"/>
    <w:rsid w:val="00EA33F7"/>
    <w:rsid w:val="00EA38A6"/>
    <w:rsid w:val="00EA42E5"/>
    <w:rsid w:val="00EB032C"/>
    <w:rsid w:val="00EB04D5"/>
    <w:rsid w:val="00EB2AC6"/>
    <w:rsid w:val="00EB4123"/>
    <w:rsid w:val="00EB49F1"/>
    <w:rsid w:val="00EB6084"/>
    <w:rsid w:val="00EB67AD"/>
    <w:rsid w:val="00EC2F3A"/>
    <w:rsid w:val="00EC3F0A"/>
    <w:rsid w:val="00EC4242"/>
    <w:rsid w:val="00EC4738"/>
    <w:rsid w:val="00EC50A5"/>
    <w:rsid w:val="00EC576E"/>
    <w:rsid w:val="00EC7B6F"/>
    <w:rsid w:val="00ED0012"/>
    <w:rsid w:val="00ED0659"/>
    <w:rsid w:val="00ED0D74"/>
    <w:rsid w:val="00ED16FE"/>
    <w:rsid w:val="00ED2517"/>
    <w:rsid w:val="00ED2B84"/>
    <w:rsid w:val="00ED3915"/>
    <w:rsid w:val="00ED460D"/>
    <w:rsid w:val="00ED5510"/>
    <w:rsid w:val="00ED5654"/>
    <w:rsid w:val="00ED7E61"/>
    <w:rsid w:val="00EE0940"/>
    <w:rsid w:val="00EE22F5"/>
    <w:rsid w:val="00EE3E9D"/>
    <w:rsid w:val="00EE4908"/>
    <w:rsid w:val="00EE588B"/>
    <w:rsid w:val="00EE691A"/>
    <w:rsid w:val="00EE6A45"/>
    <w:rsid w:val="00EF0334"/>
    <w:rsid w:val="00EF0599"/>
    <w:rsid w:val="00EF096A"/>
    <w:rsid w:val="00EF0DA1"/>
    <w:rsid w:val="00EF1194"/>
    <w:rsid w:val="00EF2A43"/>
    <w:rsid w:val="00EF2D06"/>
    <w:rsid w:val="00EF33B6"/>
    <w:rsid w:val="00EF3481"/>
    <w:rsid w:val="00EF351F"/>
    <w:rsid w:val="00EF3F19"/>
    <w:rsid w:val="00EF5EE9"/>
    <w:rsid w:val="00EF7E86"/>
    <w:rsid w:val="00F00682"/>
    <w:rsid w:val="00F021F0"/>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3653"/>
    <w:rsid w:val="00F53B56"/>
    <w:rsid w:val="00F5416D"/>
    <w:rsid w:val="00F54DC7"/>
    <w:rsid w:val="00F54F29"/>
    <w:rsid w:val="00F563C4"/>
    <w:rsid w:val="00F57429"/>
    <w:rsid w:val="00F575E1"/>
    <w:rsid w:val="00F60D68"/>
    <w:rsid w:val="00F615F5"/>
    <w:rsid w:val="00F6270F"/>
    <w:rsid w:val="00F62C8F"/>
    <w:rsid w:val="00F64842"/>
    <w:rsid w:val="00F66B17"/>
    <w:rsid w:val="00F704D0"/>
    <w:rsid w:val="00F708DF"/>
    <w:rsid w:val="00F70A83"/>
    <w:rsid w:val="00F71623"/>
    <w:rsid w:val="00F73E30"/>
    <w:rsid w:val="00F75316"/>
    <w:rsid w:val="00F80117"/>
    <w:rsid w:val="00F81A95"/>
    <w:rsid w:val="00F82719"/>
    <w:rsid w:val="00F829EA"/>
    <w:rsid w:val="00F83331"/>
    <w:rsid w:val="00F83D75"/>
    <w:rsid w:val="00F85915"/>
    <w:rsid w:val="00F864A8"/>
    <w:rsid w:val="00F86E9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character" w:customStyle="1" w:styleId="cf01">
    <w:name w:val="cf01"/>
    <w:basedOn w:val="Policepardfaut"/>
    <w:rsid w:val="00F1277B"/>
    <w:rPr>
      <w:rFonts w:ascii="Segoe UI" w:hAnsi="Segoe UI" w:cs="Segoe UI" w:hint="default"/>
      <w:sz w:val="18"/>
      <w:szCs w:val="18"/>
    </w:rPr>
  </w:style>
  <w:style w:type="character" w:customStyle="1" w:styleId="Titre3Car">
    <w:name w:val="Titre 3 Car"/>
    <w:basedOn w:val="Policepardfaut"/>
    <w:link w:val="Titre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4583525">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64066318">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515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7188351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2802255">
      <w:bodyDiv w:val="1"/>
      <w:marLeft w:val="0"/>
      <w:marRight w:val="0"/>
      <w:marTop w:val="0"/>
      <w:marBottom w:val="0"/>
      <w:divBdr>
        <w:top w:val="none" w:sz="0" w:space="0" w:color="auto"/>
        <w:left w:val="none" w:sz="0" w:space="0" w:color="auto"/>
        <w:bottom w:val="none" w:sz="0" w:space="0" w:color="auto"/>
        <w:right w:val="none" w:sz="0" w:space="0" w:color="auto"/>
      </w:divBdr>
    </w:div>
    <w:div w:id="738788449">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41987">
      <w:bodyDiv w:val="1"/>
      <w:marLeft w:val="0"/>
      <w:marRight w:val="0"/>
      <w:marTop w:val="0"/>
      <w:marBottom w:val="0"/>
      <w:divBdr>
        <w:top w:val="none" w:sz="0" w:space="0" w:color="auto"/>
        <w:left w:val="none" w:sz="0" w:space="0" w:color="auto"/>
        <w:bottom w:val="none" w:sz="0" w:space="0" w:color="auto"/>
        <w:right w:val="none" w:sz="0" w:space="0" w:color="auto"/>
      </w:divBdr>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52962722">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8159971">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4264428">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22296958">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625824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sennheiser-brandzone.com/share/qTtyg5UcrEdRevYXojP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rayne@nabanet.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nabanet.com/naspa/" TargetMode="External"/><Relationship Id="rId20" Type="http://schemas.openxmlformats.org/officeDocument/2006/relationships/hyperlink" Target="mailto:valentine.vialis@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julien.v@marie-antoinette.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940</Words>
  <Characters>5176</Characters>
  <Application>Microsoft Office Word</Application>
  <DocSecurity>0</DocSecurity>
  <Lines>43</Lines>
  <Paragraphs>12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3</cp:revision>
  <cp:lastPrinted>2025-02-25T15:14:00Z</cp:lastPrinted>
  <dcterms:created xsi:type="dcterms:W3CDTF">2025-02-25T15:14:00Z</dcterms:created>
  <dcterms:modified xsi:type="dcterms:W3CDTF">2025-02-25T15:14:00Z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